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71" w:rsidRDefault="00B80050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1</w:t>
      </w:r>
    </w:p>
    <w:p w:rsidR="00A76471" w:rsidRDefault="00B80050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постановлению администрации </w:t>
      </w:r>
    </w:p>
    <w:p w:rsidR="00A76471" w:rsidRDefault="00B80050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</w:t>
      </w:r>
    </w:p>
    <w:p w:rsidR="00A76471" w:rsidRDefault="00B80050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Нижняя Салда </w:t>
      </w:r>
    </w:p>
    <w:p w:rsidR="00A76471" w:rsidRDefault="00B80050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от 09.01.2023 № 4</w:t>
      </w:r>
      <w:bookmarkStart w:id="0" w:name="_GoBack"/>
      <w:bookmarkEnd w:id="0"/>
    </w:p>
    <w:p w:rsidR="00A76471" w:rsidRDefault="00A76471">
      <w:pPr>
        <w:ind w:left="5954"/>
        <w:rPr>
          <w:rFonts w:ascii="Liberation Serif" w:hAnsi="Liberation Serif"/>
        </w:rPr>
      </w:pPr>
    </w:p>
    <w:p w:rsidR="00A76471" w:rsidRDefault="00B80050">
      <w:pPr>
        <w:widowControl w:val="0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ПАСПОРТ</w:t>
      </w:r>
    </w:p>
    <w:p w:rsidR="00A76471" w:rsidRDefault="00B80050">
      <w:pPr>
        <w:tabs>
          <w:tab w:val="left" w:pos="7080"/>
        </w:tabs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муниципальной программы</w:t>
      </w:r>
    </w:p>
    <w:p w:rsidR="00A76471" w:rsidRDefault="00B80050">
      <w:pPr>
        <w:tabs>
          <w:tab w:val="left" w:pos="7080"/>
        </w:tabs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«Развитие физической культуры, спорта и молодежной политики</w:t>
      </w:r>
    </w:p>
    <w:p w:rsidR="00A76471" w:rsidRDefault="00B80050">
      <w:pPr>
        <w:tabs>
          <w:tab w:val="left" w:pos="7080"/>
        </w:tabs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в городском округе Нижняя Салда до 2024 года»</w:t>
      </w:r>
    </w:p>
    <w:p w:rsidR="00A76471" w:rsidRDefault="00A76471">
      <w:pPr>
        <w:tabs>
          <w:tab w:val="left" w:pos="7080"/>
        </w:tabs>
        <w:ind w:left="142" w:right="140"/>
        <w:jc w:val="center"/>
        <w:rPr>
          <w:rFonts w:ascii="Liberation Serif" w:hAnsi="Liberation Serif"/>
          <w:sz w:val="24"/>
        </w:rPr>
      </w:pP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8"/>
        <w:gridCol w:w="6767"/>
      </w:tblGrid>
      <w:tr w:rsidR="00A76471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Управление молодежной политики и спорта администрации городского округа Нижняя Салда </w:t>
            </w:r>
          </w:p>
        </w:tc>
      </w:tr>
      <w:tr w:rsidR="00A76471">
        <w:trPr>
          <w:trHeight w:val="75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Сроки реализации муниципальной программы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2014-2024 годы</w:t>
            </w:r>
          </w:p>
        </w:tc>
      </w:tr>
      <w:tr w:rsidR="00A76471">
        <w:trPr>
          <w:trHeight w:val="73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Цели и задачи муниципальной программы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6471" w:rsidRDefault="00B80050">
            <w:pPr>
              <w:widowControl w:val="0"/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 xml:space="preserve">Цель 1: </w:t>
            </w:r>
            <w:r>
              <w:rPr>
                <w:rFonts w:ascii="Liberation Serif" w:hAnsi="Liberation Serif"/>
                <w:sz w:val="24"/>
              </w:rPr>
              <w:t>Создание условий</w:t>
            </w:r>
            <w:r>
              <w:rPr>
                <w:rFonts w:ascii="Liberation Serif" w:hAnsi="Liberation Serif"/>
                <w:sz w:val="24"/>
              </w:rPr>
              <w:t xml:space="preserve"> для развития физической культуры и спорта в городском округе Нижняя Салда, в том числе для лиц с ограниченными возможностями здоровья и инвалидов.</w:t>
            </w:r>
          </w:p>
          <w:p w:rsidR="00A76471" w:rsidRDefault="00B80050">
            <w:pPr>
              <w:widowControl w:val="0"/>
              <w:ind w:right="8"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Задачи:</w:t>
            </w:r>
          </w:p>
          <w:p w:rsidR="00A76471" w:rsidRDefault="00B80050">
            <w:pPr>
              <w:widowControl w:val="0"/>
              <w:ind w:right="6"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1. Формирование у населения ответственного отношения к собственному здоровью и мотивации к здоровому</w:t>
            </w:r>
            <w:r>
              <w:rPr>
                <w:rFonts w:ascii="Liberation Serif" w:hAnsi="Liberation Serif"/>
                <w:sz w:val="24"/>
              </w:rPr>
              <w:t xml:space="preserve"> образу жизни.</w:t>
            </w:r>
          </w:p>
          <w:p w:rsidR="00A76471" w:rsidRDefault="00B80050">
            <w:pPr>
              <w:widowControl w:val="0"/>
              <w:tabs>
                <w:tab w:val="left" w:pos="350"/>
              </w:tabs>
              <w:ind w:right="6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2.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здоровья.</w:t>
            </w:r>
          </w:p>
          <w:p w:rsidR="00A76471" w:rsidRDefault="00B80050">
            <w:pPr>
              <w:widowControl w:val="0"/>
              <w:tabs>
                <w:tab w:val="left" w:pos="350"/>
              </w:tabs>
              <w:ind w:right="6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3. Создание условий для активного, независимо</w:t>
            </w:r>
            <w:r>
              <w:rPr>
                <w:rFonts w:ascii="Liberation Serif" w:hAnsi="Liberation Serif"/>
                <w:sz w:val="24"/>
              </w:rPr>
              <w:t>го образа жизни лиц с ограниченными возможностями здоровья, а также толерантного отношения в обществе к ним.</w:t>
            </w:r>
          </w:p>
          <w:p w:rsidR="00A76471" w:rsidRDefault="00B80050">
            <w:pPr>
              <w:widowControl w:val="0"/>
              <w:tabs>
                <w:tab w:val="left" w:pos="350"/>
              </w:tabs>
              <w:ind w:right="6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4. Поэтапное внедрение Всероссийского физкультурно-спортивного комплекса «Готов к труду и обороне» (ГТО) на территории городского округа Нижняя Сал</w:t>
            </w:r>
            <w:r>
              <w:rPr>
                <w:rFonts w:ascii="Liberation Serif" w:hAnsi="Liberation Serif"/>
                <w:sz w:val="24"/>
              </w:rPr>
              <w:t>да.</w:t>
            </w:r>
          </w:p>
          <w:p w:rsidR="00A76471" w:rsidRDefault="00B80050">
            <w:pPr>
              <w:tabs>
                <w:tab w:val="left" w:pos="350"/>
              </w:tabs>
              <w:ind w:right="8"/>
              <w:jc w:val="both"/>
              <w:rPr>
                <w:rFonts w:ascii="Liberation Serif" w:hAnsi="Liberation Serif"/>
                <w:sz w:val="24"/>
                <w:u w:val="single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 xml:space="preserve">Цель </w:t>
            </w:r>
            <w:proofErr w:type="gramStart"/>
            <w:r>
              <w:rPr>
                <w:rFonts w:ascii="Liberation Serif" w:hAnsi="Liberation Serif"/>
                <w:sz w:val="24"/>
                <w:u w:val="single"/>
              </w:rPr>
              <w:t xml:space="preserve">2: </w:t>
            </w:r>
            <w:r>
              <w:rPr>
                <w:rFonts w:ascii="Liberation Serif" w:hAnsi="Liberation Serif"/>
                <w:sz w:val="24"/>
              </w:rPr>
              <w:t xml:space="preserve"> Создание</w:t>
            </w:r>
            <w:proofErr w:type="gramEnd"/>
            <w:r>
              <w:rPr>
                <w:rFonts w:ascii="Liberation Serif" w:hAnsi="Liberation Serif"/>
                <w:sz w:val="24"/>
              </w:rPr>
              <w:t xml:space="preserve"> условий для развития детско-юношеского спорта, подготовки спортивного резерва сборных команд Свердловской области на территории городского округа Нижняя Салда.</w:t>
            </w:r>
          </w:p>
          <w:p w:rsidR="00A76471" w:rsidRDefault="00B80050">
            <w:pPr>
              <w:tabs>
                <w:tab w:val="left" w:pos="350"/>
              </w:tabs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Задача:</w:t>
            </w:r>
          </w:p>
          <w:p w:rsidR="00A76471" w:rsidRDefault="00B80050">
            <w:pPr>
              <w:tabs>
                <w:tab w:val="left" w:pos="350"/>
              </w:tabs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5. Модернизация системы развития детско-юношеского спорта и </w:t>
            </w:r>
            <w:r>
              <w:rPr>
                <w:rFonts w:ascii="Liberation Serif" w:hAnsi="Liberation Serif"/>
                <w:sz w:val="24"/>
              </w:rPr>
              <w:t>подготовки спортивного резерва.</w:t>
            </w:r>
          </w:p>
          <w:p w:rsidR="00A76471" w:rsidRDefault="00B80050">
            <w:pPr>
              <w:tabs>
                <w:tab w:val="left" w:pos="350"/>
              </w:tabs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>Цель 3</w:t>
            </w:r>
            <w:r>
              <w:rPr>
                <w:rFonts w:ascii="Liberation Serif" w:hAnsi="Liberation Serif"/>
                <w:sz w:val="24"/>
              </w:rPr>
              <w:t>: Создание условий, обеспечивающих доступность к спортивной инфраструктуре городского округа Нижняя Салда.</w:t>
            </w:r>
          </w:p>
          <w:p w:rsidR="00A76471" w:rsidRDefault="00B80050">
            <w:pPr>
              <w:widowControl w:val="0"/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Задача:</w:t>
            </w:r>
          </w:p>
          <w:p w:rsidR="00A76471" w:rsidRDefault="00B80050">
            <w:pPr>
              <w:widowControl w:val="0"/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6. Создание и развитие эффективной и доступной инфраструктуры физической культуры и спорта для различны</w:t>
            </w:r>
            <w:r>
              <w:rPr>
                <w:rFonts w:ascii="Liberation Serif" w:hAnsi="Liberation Serif"/>
                <w:sz w:val="24"/>
              </w:rPr>
              <w:t>х групп населения, в том числе для лиц с ограниченными возможностями здоровья.</w:t>
            </w:r>
          </w:p>
          <w:p w:rsidR="00A76471" w:rsidRDefault="00B80050">
            <w:pPr>
              <w:widowControl w:val="0"/>
              <w:tabs>
                <w:tab w:val="left" w:pos="350"/>
              </w:tabs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lastRenderedPageBreak/>
              <w:t xml:space="preserve">Цель 4: </w:t>
            </w:r>
            <w:r>
              <w:rPr>
                <w:rFonts w:ascii="Liberation Serif" w:hAnsi="Liberation Serif"/>
                <w:sz w:val="24"/>
              </w:rPr>
              <w:t>Создание условий для формирования, подготовки и сохранения спортивного резерва. Создание условий для развития детско-юношеского спорта, подготовки спортивного резерва сб</w:t>
            </w:r>
            <w:r>
              <w:rPr>
                <w:rFonts w:ascii="Liberation Serif" w:hAnsi="Liberation Serif"/>
                <w:sz w:val="24"/>
              </w:rPr>
              <w:t>орных команд городского округа Нижняя Салда.</w:t>
            </w:r>
          </w:p>
          <w:p w:rsidR="00A76471" w:rsidRDefault="00B80050">
            <w:pPr>
              <w:widowControl w:val="0"/>
              <w:tabs>
                <w:tab w:val="left" w:pos="350"/>
              </w:tabs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Задача:</w:t>
            </w:r>
          </w:p>
          <w:p w:rsidR="00A76471" w:rsidRDefault="00B80050">
            <w:pPr>
              <w:widowControl w:val="0"/>
              <w:tabs>
                <w:tab w:val="left" w:pos="350"/>
              </w:tabs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7. Модернизация системы развития детско-юношеского спорта и подготовки спортивного резерва. Совершенствование спортивного мастерства.</w:t>
            </w:r>
          </w:p>
          <w:p w:rsidR="00A76471" w:rsidRDefault="00B80050">
            <w:pPr>
              <w:tabs>
                <w:tab w:val="left" w:pos="350"/>
              </w:tabs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>Цель 5:</w:t>
            </w:r>
            <w:r>
              <w:rPr>
                <w:rFonts w:ascii="Liberation Serif" w:hAnsi="Liberation Serif"/>
                <w:sz w:val="24"/>
              </w:rPr>
              <w:t xml:space="preserve"> Создание условий для успешной интеграции молодежи в общество,</w:t>
            </w:r>
            <w:r>
              <w:rPr>
                <w:rFonts w:ascii="Liberation Serif" w:hAnsi="Liberation Serif"/>
                <w:sz w:val="24"/>
              </w:rPr>
              <w:t xml:space="preserve"> эффективной самореализации молодежи, направленной на раскрытие ее потенциала для дальнейшего развития городского округа Нижняя Салда.</w:t>
            </w:r>
          </w:p>
          <w:p w:rsidR="00A76471" w:rsidRDefault="00B80050">
            <w:pPr>
              <w:tabs>
                <w:tab w:val="left" w:pos="350"/>
              </w:tabs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Задача:</w:t>
            </w:r>
          </w:p>
          <w:p w:rsidR="00A76471" w:rsidRDefault="00B80050">
            <w:pPr>
              <w:widowControl w:val="0"/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8. Развитие и поддержка созидательной активности молодежи, вовлечение молодежи в общественно-политическую жизнь.</w:t>
            </w:r>
          </w:p>
          <w:p w:rsidR="00A76471" w:rsidRDefault="00B80050">
            <w:pPr>
              <w:widowControl w:val="0"/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>Цель 6:</w:t>
            </w:r>
            <w:r>
              <w:rPr>
                <w:rFonts w:ascii="Liberation Serif" w:hAnsi="Liberation Serif"/>
                <w:sz w:val="24"/>
              </w:rPr>
              <w:t xml:space="preserve"> Создание условий для успешной интеграции молодежи в общество, эффективной самореализации молодежи, направленной на раскрытие ее потенциала для дальнейшего развития городского округа Нижняя Салда.</w:t>
            </w:r>
          </w:p>
          <w:p w:rsidR="00A76471" w:rsidRDefault="00B80050">
            <w:pPr>
              <w:widowControl w:val="0"/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Задачи:</w:t>
            </w:r>
          </w:p>
          <w:p w:rsidR="00A76471" w:rsidRDefault="00B80050">
            <w:pPr>
              <w:widowControl w:val="0"/>
              <w:ind w:right="8"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9. Формирование целостной системы поддержки </w:t>
            </w:r>
            <w:r>
              <w:rPr>
                <w:rFonts w:ascii="Liberation Serif" w:hAnsi="Liberation Serif"/>
                <w:sz w:val="24"/>
              </w:rPr>
              <w:t>инициативной и талантливой молодежи, обладающей лидерскими навыками.</w:t>
            </w:r>
          </w:p>
          <w:p w:rsidR="00A76471" w:rsidRDefault="00B80050">
            <w:pPr>
              <w:widowControl w:val="0"/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10. Формирование культуры здорового образа жизни, популяризация культуры безопасности жизнедеятельности в молодежной среде, поддержка традиционных семейных ценностей и осознанного </w:t>
            </w:r>
            <w:proofErr w:type="spellStart"/>
            <w:r>
              <w:rPr>
                <w:rFonts w:ascii="Liberation Serif" w:hAnsi="Liberation Serif"/>
                <w:sz w:val="24"/>
              </w:rPr>
              <w:t>родител</w:t>
            </w:r>
            <w:r>
              <w:rPr>
                <w:rFonts w:ascii="Liberation Serif" w:hAnsi="Liberation Serif"/>
                <w:sz w:val="24"/>
              </w:rPr>
              <w:t>ьства</w:t>
            </w:r>
            <w:proofErr w:type="spellEnd"/>
            <w:r>
              <w:rPr>
                <w:rFonts w:ascii="Liberation Serif" w:hAnsi="Liberation Serif"/>
                <w:sz w:val="24"/>
              </w:rPr>
              <w:t>.</w:t>
            </w:r>
          </w:p>
          <w:p w:rsidR="00A76471" w:rsidRDefault="00B80050">
            <w:pPr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>Цель 7:</w:t>
            </w:r>
            <w:r>
              <w:rPr>
                <w:rFonts w:ascii="Liberation Serif" w:hAnsi="Liberation Serif"/>
                <w:sz w:val="24"/>
              </w:rPr>
              <w:t xml:space="preserve"> Руководство и управление в сфере установленных функций отрасли физической культуры, спорта и молодежной политики.</w:t>
            </w:r>
          </w:p>
          <w:p w:rsidR="00A76471" w:rsidRDefault="00B80050">
            <w:pPr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Задачи:</w:t>
            </w:r>
          </w:p>
          <w:p w:rsidR="00A76471" w:rsidRDefault="00B80050">
            <w:pPr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11. Повышение качества оказания муниципальных услуг и исполнения муниципальных функций отрасли физической культуры, спо</w:t>
            </w:r>
            <w:r>
              <w:rPr>
                <w:rFonts w:ascii="Liberation Serif" w:hAnsi="Liberation Serif"/>
                <w:sz w:val="24"/>
              </w:rPr>
              <w:t>рта и молодежной политики.</w:t>
            </w:r>
          </w:p>
          <w:p w:rsidR="00A76471" w:rsidRDefault="00B80050">
            <w:pPr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12. Обеспечение эффективного и качественного управления сферой физической культуры, спорта и молодежной политики в городском округе Нижняя Салда, муниципальными финансами и использованием муниципального имущества. </w:t>
            </w:r>
          </w:p>
          <w:p w:rsidR="00A76471" w:rsidRDefault="00B80050">
            <w:pPr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>Цель 8:</w:t>
            </w:r>
            <w:r>
              <w:rPr>
                <w:rFonts w:ascii="Liberation Serif" w:hAnsi="Liberation Serif"/>
                <w:sz w:val="24"/>
              </w:rPr>
              <w:t xml:space="preserve"> Комплексное развитие и совершенствование системы патриотического воспитания в городском округе Нижняя Салда, направленное на создание условий для повышения гражданской ответственности, повышения уровня консолидации общества для устойчивого развития Россий</w:t>
            </w:r>
            <w:r>
              <w:rPr>
                <w:rFonts w:ascii="Liberation Serif" w:hAnsi="Liberation Serif"/>
                <w:sz w:val="24"/>
              </w:rPr>
              <w:t>ской Федерации и воспитания граждан, имеющих активную жизненную позицию.</w:t>
            </w:r>
          </w:p>
          <w:p w:rsidR="00A76471" w:rsidRDefault="00B80050">
            <w:pPr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Задачи:</w:t>
            </w:r>
          </w:p>
          <w:p w:rsidR="00A76471" w:rsidRDefault="00B80050">
            <w:pPr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13. Развитие организационно-содержательной и материально-технической базы организаций, осуществляющих деятельность в сфере патриотического воспитания граждан в городском округ</w:t>
            </w:r>
            <w:r>
              <w:rPr>
                <w:rFonts w:ascii="Liberation Serif" w:hAnsi="Liberation Serif"/>
                <w:sz w:val="24"/>
              </w:rPr>
              <w:t>е Нижняя Салда.</w:t>
            </w:r>
          </w:p>
          <w:p w:rsidR="00A76471" w:rsidRDefault="00B80050">
            <w:pPr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14. Расширение форм и внедрение современных программ, методик и технологий в деятельности по патриотическому воспитанию граждан на территории городского округа Нижняя </w:t>
            </w:r>
            <w:r>
              <w:rPr>
                <w:rFonts w:ascii="Liberation Serif" w:hAnsi="Liberation Serif"/>
                <w:sz w:val="24"/>
              </w:rPr>
              <w:lastRenderedPageBreak/>
              <w:t>Салда.</w:t>
            </w:r>
          </w:p>
          <w:p w:rsidR="00A76471" w:rsidRDefault="00B80050">
            <w:pPr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>Цель 9</w:t>
            </w:r>
            <w:r>
              <w:rPr>
                <w:rFonts w:ascii="Liberation Serif" w:hAnsi="Liberation Serif"/>
                <w:sz w:val="24"/>
              </w:rPr>
              <w:t>: Комплексное развитие и совершенствование системы доброволь</w:t>
            </w:r>
            <w:r>
              <w:rPr>
                <w:rFonts w:ascii="Liberation Serif" w:hAnsi="Liberation Serif"/>
                <w:sz w:val="24"/>
              </w:rPr>
              <w:t>чества (</w:t>
            </w:r>
            <w:proofErr w:type="spellStart"/>
            <w:r>
              <w:rPr>
                <w:rFonts w:ascii="Liberation Serif" w:hAnsi="Liberation Serif"/>
                <w:sz w:val="24"/>
              </w:rPr>
              <w:t>волонтерства</w:t>
            </w:r>
            <w:proofErr w:type="spellEnd"/>
            <w:r>
              <w:rPr>
                <w:rFonts w:ascii="Liberation Serif" w:hAnsi="Liberation Serif"/>
                <w:sz w:val="24"/>
              </w:rPr>
              <w:t>) на территории городского округа Нижняя Салда.</w:t>
            </w:r>
          </w:p>
          <w:p w:rsidR="00A76471" w:rsidRDefault="00B80050">
            <w:pPr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Задача:</w:t>
            </w:r>
          </w:p>
          <w:p w:rsidR="00A76471" w:rsidRDefault="00B80050">
            <w:pPr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15. Развитие организационно-содержательной деятельности организаций и отрядов, осуществляющих добровольческую (волонтерскую) деятельность на территории городского округа Нижняя Сал</w:t>
            </w:r>
            <w:r>
              <w:rPr>
                <w:rFonts w:ascii="Liberation Serif" w:hAnsi="Liberation Serif"/>
                <w:sz w:val="24"/>
              </w:rPr>
              <w:t>да.</w:t>
            </w:r>
          </w:p>
          <w:p w:rsidR="00A76471" w:rsidRDefault="00B80050">
            <w:pPr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>Цель 10</w:t>
            </w:r>
            <w:r>
              <w:rPr>
                <w:rFonts w:ascii="Liberation Serif" w:hAnsi="Liberation Serif"/>
                <w:sz w:val="24"/>
              </w:rPr>
              <w:t>: Комплексное развитие и совершенствование сети учреждений по работе с молодежью на территории городского округа Нижняя Салда.</w:t>
            </w:r>
          </w:p>
          <w:p w:rsidR="00A76471" w:rsidRDefault="00B80050">
            <w:pPr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Задача:</w:t>
            </w:r>
          </w:p>
          <w:p w:rsidR="00A76471" w:rsidRDefault="00B80050">
            <w:pPr>
              <w:ind w:right="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16: Развитие организационно-содержательной деятельности сети учреждений по работе с молодежью на территории го</w:t>
            </w:r>
            <w:r>
              <w:rPr>
                <w:rFonts w:ascii="Liberation Serif" w:hAnsi="Liberation Serif"/>
                <w:sz w:val="24"/>
              </w:rPr>
              <w:t>родского округа Нижняя Салда.</w:t>
            </w:r>
          </w:p>
        </w:tc>
      </w:tr>
      <w:tr w:rsidR="00A76471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6471" w:rsidRDefault="00B80050">
            <w:pPr>
              <w:widowControl w:val="0"/>
              <w:numPr>
                <w:ilvl w:val="0"/>
                <w:numId w:val="1"/>
              </w:numPr>
              <w:ind w:left="0" w:firstLine="34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«Развитие физической культуры и спорта в городском округе Нижняя Салда».</w:t>
            </w:r>
          </w:p>
          <w:p w:rsidR="00A76471" w:rsidRDefault="00B80050">
            <w:pPr>
              <w:widowControl w:val="0"/>
              <w:numPr>
                <w:ilvl w:val="0"/>
                <w:numId w:val="1"/>
              </w:numPr>
              <w:ind w:left="0" w:firstLine="34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«Развитие инфраструктуры спортивных сооружений городского округа Нижняя Салда».</w:t>
            </w:r>
          </w:p>
          <w:p w:rsidR="00A76471" w:rsidRDefault="00B80050">
            <w:pPr>
              <w:numPr>
                <w:ilvl w:val="0"/>
                <w:numId w:val="1"/>
              </w:numPr>
              <w:ind w:left="0" w:firstLine="34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«Развитие образования в </w:t>
            </w:r>
            <w:r>
              <w:rPr>
                <w:rFonts w:ascii="Liberation Serif" w:hAnsi="Liberation Serif"/>
                <w:sz w:val="24"/>
              </w:rPr>
              <w:t>сфере физической культуры и спорта в городском округе Нижняя Салда».</w:t>
            </w:r>
          </w:p>
          <w:p w:rsidR="00A76471" w:rsidRDefault="00B80050">
            <w:pPr>
              <w:widowControl w:val="0"/>
              <w:numPr>
                <w:ilvl w:val="0"/>
                <w:numId w:val="1"/>
              </w:numPr>
              <w:ind w:left="0" w:firstLine="34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«Развитие потенциала молодёжи в городском округе Нижняя Салда».</w:t>
            </w:r>
          </w:p>
          <w:p w:rsidR="00A76471" w:rsidRDefault="00B80050">
            <w:pPr>
              <w:widowControl w:val="0"/>
              <w:numPr>
                <w:ilvl w:val="0"/>
                <w:numId w:val="1"/>
              </w:numPr>
              <w:ind w:left="0" w:firstLine="34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«Обеспечение реализации муниципальной программы «Развитие физической культуры, спорта и молодежной политики в городском окр</w:t>
            </w:r>
            <w:r>
              <w:rPr>
                <w:rFonts w:ascii="Liberation Serif" w:hAnsi="Liberation Serif"/>
                <w:sz w:val="24"/>
              </w:rPr>
              <w:t>уге Нижняя Салда до 2024 года».</w:t>
            </w:r>
          </w:p>
          <w:p w:rsidR="00A76471" w:rsidRDefault="00B80050">
            <w:pPr>
              <w:widowControl w:val="0"/>
              <w:numPr>
                <w:ilvl w:val="0"/>
                <w:numId w:val="1"/>
              </w:numPr>
              <w:ind w:left="0" w:firstLine="34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«Патриотическое воспитание граждан в городском округе Нижняя Салда».</w:t>
            </w:r>
          </w:p>
          <w:p w:rsidR="00A76471" w:rsidRDefault="00B80050">
            <w:pPr>
              <w:widowControl w:val="0"/>
              <w:numPr>
                <w:ilvl w:val="0"/>
                <w:numId w:val="1"/>
              </w:numPr>
              <w:ind w:left="0" w:firstLine="34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«Развитие добровольческого (волонтерского) движения в городском округе Нижняя Салда».</w:t>
            </w:r>
          </w:p>
          <w:p w:rsidR="00A76471" w:rsidRDefault="00B80050">
            <w:pPr>
              <w:widowControl w:val="0"/>
              <w:numPr>
                <w:ilvl w:val="0"/>
                <w:numId w:val="1"/>
              </w:numPr>
              <w:ind w:left="0" w:firstLine="34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«Развитие сети учреждений по работе с молодежью в городском округе Н</w:t>
            </w:r>
            <w:r>
              <w:rPr>
                <w:rFonts w:ascii="Liberation Serif" w:hAnsi="Liberation Serif"/>
                <w:sz w:val="24"/>
              </w:rPr>
              <w:t>ижняя Салда».</w:t>
            </w:r>
          </w:p>
        </w:tc>
      </w:tr>
      <w:tr w:rsidR="00A76471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1. Доля населения городского округа Нижняя Салда, систематически занимающихся физической культурой и спортом, в общей численности населения городского округа Нижняя Салда в </w:t>
            </w:r>
            <w:r>
              <w:rPr>
                <w:rFonts w:ascii="Liberation Serif" w:hAnsi="Liberation Serif"/>
                <w:sz w:val="24"/>
              </w:rPr>
              <w:t>возрасте 3-79 лет.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2. Доля населения городского округа Нижняя Салда занятого в экономике, занимающихся физической культурой и спортом по месту работы, в общей численности населения. 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3. Доля детей и молодежи в возрасте от 3-29 лет, систематически занимающи</w:t>
            </w:r>
            <w:r>
              <w:rPr>
                <w:rFonts w:ascii="Liberation Serif" w:hAnsi="Liberation Serif"/>
                <w:sz w:val="24"/>
              </w:rPr>
              <w:t>хся физической культурой и спортом, в общей численности детей и молодежи.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4. Доля граждан старшего возраста (женщины в возрасте                   30-54 лет, мужчины в возрасте 30-59 лет), систематически занимающихся физической культурой и спортом, в общей </w:t>
            </w:r>
            <w:r>
              <w:rPr>
                <w:rFonts w:ascii="Liberation Serif" w:hAnsi="Liberation Serif"/>
                <w:sz w:val="24"/>
              </w:rPr>
              <w:t>численности граждан среднего возраста.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5. Доля граждан старшего возраста (женщины в возрасте                    55-79 лет, мужчины в возрасте 60-79 лет), систематически занимающихся физической культурой и спортом, в общей численности граждан старшего возра</w:t>
            </w:r>
            <w:r>
              <w:rPr>
                <w:rFonts w:ascii="Liberation Serif" w:hAnsi="Liberation Serif"/>
                <w:sz w:val="24"/>
              </w:rPr>
              <w:t>ста.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6. Доля учащихся и студентов, систематически занимающихся физической культурой и спортом, в общей численности учащихся и студентов.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7. Доля обучающихся, систематически занимающихся физической культурой и спортом в общей численности обучающихся.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8. Кол</w:t>
            </w:r>
            <w:r>
              <w:rPr>
                <w:rFonts w:ascii="Liberation Serif" w:hAnsi="Liberation Serif"/>
                <w:sz w:val="24"/>
              </w:rPr>
              <w:t>ичество спортивно-массовых и физкультурно-оздоровительных мероприятий.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9. Доля граждан старшего поколения, занимающихся физической культурой и спортом.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10. Доля лиц с ограниченными возможностями здоровья и инвалидов, систематически занимающихся физической </w:t>
            </w:r>
            <w:r>
              <w:rPr>
                <w:rFonts w:ascii="Liberation Serif" w:hAnsi="Liberation Serif"/>
                <w:sz w:val="24"/>
              </w:rPr>
              <w:t>культурой и спортом, в общей численности указанной категории населения.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11.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</w:t>
            </w:r>
            <w:r>
              <w:rPr>
                <w:rFonts w:ascii="Liberation Serif" w:hAnsi="Liberation Serif"/>
                <w:sz w:val="24"/>
              </w:rPr>
              <w:t>рии населения в городском округе Нижняя Салда.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12. Доля населения городского округа Нижняя Салда, выполнившего нормативы испытаний (тестов) Всероссийского физкультурно-спортивного комплекса «Готов к труду и обороне»</w:t>
            </w:r>
            <w:r>
              <w:rPr>
                <w:rFonts w:ascii="Liberation Serif" w:hAnsi="Liberation Serif"/>
                <w:sz w:val="24"/>
              </w:rPr>
              <w:t xml:space="preserve">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13. Количество спортсменов городского округа Нижняя Салда, включенных в </w:t>
            </w:r>
            <w:r>
              <w:rPr>
                <w:rFonts w:ascii="Liberation Serif" w:hAnsi="Liberation Serif"/>
                <w:sz w:val="24"/>
              </w:rPr>
              <w:t xml:space="preserve">списки кандидатов в спортивные сборные команды города, округа, области по олимпийским, </w:t>
            </w:r>
            <w:proofErr w:type="spellStart"/>
            <w:r>
              <w:rPr>
                <w:rFonts w:ascii="Liberation Serif" w:hAnsi="Liberation Serif"/>
                <w:sz w:val="24"/>
              </w:rPr>
              <w:t>паралимпийским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sz w:val="24"/>
              </w:rPr>
              <w:t>сурдлимпийским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видам спорта.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14. Количество медалей, завоеванных спортсменами городского округа Нижняя Салда на официальных городских, окружных, областн</w:t>
            </w:r>
            <w:r>
              <w:rPr>
                <w:rFonts w:ascii="Liberation Serif" w:hAnsi="Liberation Serif"/>
                <w:sz w:val="24"/>
              </w:rPr>
              <w:t>ых и всероссийских соревнованиях по видам спорта.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15. Уровень обеспеченности населения спортивными сооружениями, исходя из единовременной пропускной способности объектов спорта.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16. Единовременная пропускная способность объектов спорта, введенных в эксплуа</w:t>
            </w:r>
            <w:r>
              <w:rPr>
                <w:rFonts w:ascii="Liberation Serif" w:hAnsi="Liberation Serif"/>
                <w:sz w:val="24"/>
              </w:rPr>
              <w:t>тацию.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17. Ввод в эксплуатацию спортивной инфраструктуры муниципальной собственности.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18. Удельный вес детей и подростков, систематически занимающихся в учреждении дополнительного образования спортивной направленности.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19. Количество детей и подростков, за</w:t>
            </w:r>
            <w:r>
              <w:rPr>
                <w:rFonts w:ascii="Liberation Serif" w:hAnsi="Liberation Serif"/>
                <w:sz w:val="24"/>
              </w:rPr>
              <w:t>нимающихся в МБУ ДО ДЮСШ.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20. Доля молодых граждан в возрасте от 14 до 30 </w:t>
            </w:r>
            <w:proofErr w:type="gramStart"/>
            <w:r>
              <w:rPr>
                <w:rFonts w:ascii="Liberation Serif" w:hAnsi="Liberation Serif"/>
                <w:sz w:val="24"/>
              </w:rPr>
              <w:t>лет,  имеющих</w:t>
            </w:r>
            <w:proofErr w:type="gramEnd"/>
            <w:r>
              <w:rPr>
                <w:rFonts w:ascii="Liberation Serif" w:hAnsi="Liberation Serif"/>
                <w:sz w:val="24"/>
              </w:rPr>
              <w:t xml:space="preserve"> информацию о возможностях включения в общественную жизнь и применении потенциала, содействующую развитию навыков самостоятельной жизнедеятельности.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21. Доля молодых гра</w:t>
            </w:r>
            <w:r>
              <w:rPr>
                <w:rFonts w:ascii="Liberation Serif" w:hAnsi="Liberation Serif"/>
                <w:sz w:val="24"/>
              </w:rPr>
              <w:t xml:space="preserve">ждан в возрасте от 14 до 30 </w:t>
            </w:r>
            <w:proofErr w:type="gramStart"/>
            <w:r>
              <w:rPr>
                <w:rFonts w:ascii="Liberation Serif" w:hAnsi="Liberation Serif"/>
                <w:sz w:val="24"/>
              </w:rPr>
              <w:t>лет,  регулярно</w:t>
            </w:r>
            <w:proofErr w:type="gramEnd"/>
            <w:r>
              <w:rPr>
                <w:rFonts w:ascii="Liberation Serif" w:hAnsi="Liberation Serif"/>
                <w:sz w:val="24"/>
              </w:rPr>
              <w:t xml:space="preserve">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22. Количество действующих органов молодежного </w:t>
            </w:r>
            <w:r>
              <w:rPr>
                <w:rFonts w:ascii="Liberation Serif" w:hAnsi="Liberation Serif"/>
                <w:sz w:val="24"/>
              </w:rPr>
              <w:t>самоуправления.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23. Доля молодых граждан в возрасте от 14 до 30 </w:t>
            </w:r>
            <w:proofErr w:type="gramStart"/>
            <w:r>
              <w:rPr>
                <w:rFonts w:ascii="Liberation Serif" w:hAnsi="Liberation Serif"/>
                <w:sz w:val="24"/>
              </w:rPr>
              <w:t>лет,  участвующих</w:t>
            </w:r>
            <w:proofErr w:type="gramEnd"/>
            <w:r>
              <w:rPr>
                <w:rFonts w:ascii="Liberation Serif" w:hAnsi="Liberation Serif"/>
                <w:sz w:val="24"/>
              </w:rPr>
              <w:t xml:space="preserve"> в деятельности общественных объединений, различных форм общественного самоуправления.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24. Доля молодых граждан в возрасте от 14 до 30 лет - участников проектов и мероприятий,</w:t>
            </w:r>
            <w:r>
              <w:rPr>
                <w:rFonts w:ascii="Liberation Serif" w:hAnsi="Liberation Serif"/>
                <w:sz w:val="24"/>
              </w:rPr>
              <w:t xml:space="preserve"> направленных на формирование здорового образа жизни, профилактику социально опасных заболеваний.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25. Доля молодых граждан в возрасте от 14 до 30 лет – участников проектов и мероприятий, направленных на формирование здорового образа жизни, культуры безопас</w:t>
            </w:r>
            <w:r>
              <w:rPr>
                <w:rFonts w:ascii="Liberation Serif" w:hAnsi="Liberation Serif"/>
                <w:sz w:val="24"/>
              </w:rPr>
              <w:t>ности жизнедеятельности, от общего числа молодых граждан в возрасте от 14 до 30 лет.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26. Уровень выполнения целевых показателей муниципальной программы. 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27. Мониторинг качества оказания муниципальных услуг подведомственными учреждениями. 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28. Доля </w:t>
            </w:r>
            <w:r>
              <w:rPr>
                <w:rFonts w:ascii="Liberation Serif" w:hAnsi="Liberation Serif"/>
                <w:sz w:val="24"/>
              </w:rPr>
              <w:t>подведомственных учреждений, выполнивших муниципальное задание в полном объеме.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29. Достижение уровня средней заработной платы педагогических работников учреждения дополнительного образования детей, оказывающих услуги в сфере физической культуры, спорта и </w:t>
            </w:r>
            <w:r>
              <w:rPr>
                <w:rFonts w:ascii="Liberation Serif" w:hAnsi="Liberation Serif"/>
                <w:sz w:val="24"/>
              </w:rPr>
              <w:t>молодежной политики, до уровня средней заработной платы в Свердловской области.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30. Доля граждан допризывного возраста (14-18 лет), прошедших подготовку в оборонно-спортивных лагерях, принявших участие в военно-спортивных мероприятиях, от общего числа граж</w:t>
            </w:r>
            <w:r>
              <w:rPr>
                <w:rFonts w:ascii="Liberation Serif" w:hAnsi="Liberation Serif"/>
                <w:sz w:val="24"/>
              </w:rPr>
              <w:t>дан допризывного возраста в городском округе Нижняя Салда.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31. Доля молодых граждан в возрасте от 14 до 30 лет, участвующих в мероприятиях гражданско-патриотической направленности.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32. Доля обучающихся, участвующих в деятельности патриотических молодежных </w:t>
            </w:r>
            <w:r>
              <w:rPr>
                <w:rFonts w:ascii="Liberation Serif" w:hAnsi="Liberation Serif"/>
                <w:sz w:val="24"/>
              </w:rPr>
              <w:t>объединений.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33. Доля граждан допризывного возраста (15-18 лет), проходящих подготовку в оборонно-спортивных лагерях.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34. Количество мероприятий по патриотическому воспитанию граждан в городском округе Нижняя Салда.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35. Доля граждан, участвующих в мероприя</w:t>
            </w:r>
            <w:r>
              <w:rPr>
                <w:rFonts w:ascii="Liberation Serif" w:hAnsi="Liberation Serif"/>
                <w:sz w:val="24"/>
              </w:rPr>
              <w:t>тиях по патриотическому воспитанию, к общей численности населения городского округа Нижняя Салда.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36. Количество организаций и отрядов, осуществляющих добровольческую (волонтерскую) деятельность на территории городского округа Нижняя Салда.</w:t>
            </w:r>
          </w:p>
          <w:p w:rsidR="00A76471" w:rsidRDefault="00B80050">
            <w:pPr>
              <w:widowControl w:val="0"/>
              <w:tabs>
                <w:tab w:val="left" w:pos="492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37. Количество </w:t>
            </w:r>
            <w:r>
              <w:rPr>
                <w:rFonts w:ascii="Liberation Serif" w:hAnsi="Liberation Serif"/>
                <w:sz w:val="24"/>
              </w:rPr>
              <w:t>созданных спортивных площадок (оснащение спортивным оборудованием) для занятий уличной гимнастикой на территории городского округа Нижняя Салда.</w:t>
            </w:r>
          </w:p>
        </w:tc>
      </w:tr>
      <w:tr w:rsidR="00A76471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Всего: 332 609 371,20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 том числе (п</w:t>
            </w:r>
            <w:r>
              <w:rPr>
                <w:rFonts w:ascii="Liberation Serif" w:hAnsi="Liberation Serif"/>
                <w:sz w:val="24"/>
              </w:rPr>
              <w:t>о годам реализации):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2014 – 14 511 418,00;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2015 – 15 620 059,83;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2016 – 17 716 061,00;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2017 – 18 566 365,00;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2018 – 38 927 118,00;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2019 – 50 320 545,05;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2020 – 32 137 701,88;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2021 – 52 281 643,44;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2022 – 30 774 829,00;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2023 –  30 676 862,00;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2024 –  </w:t>
            </w:r>
            <w:r>
              <w:rPr>
                <w:rFonts w:ascii="Liberation Serif" w:hAnsi="Liberation Serif"/>
                <w:sz w:val="24"/>
              </w:rPr>
              <w:t>31 076 768,00;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из них местный бюджет 268 567 112,48;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 том числе (по годам реализации):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2014 – 14 348 518,00;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2015 – 15 529 059,83;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2016 – 17 628 861,00;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2017 – 18 091 756,00;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2018 – 25 791 580,00;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2019 – 27 827 093,21;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2020 – 27 092 736,44;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2021 – 30 711 </w:t>
            </w:r>
            <w:r>
              <w:rPr>
                <w:rFonts w:ascii="Liberation Serif" w:hAnsi="Liberation Serif"/>
                <w:sz w:val="24"/>
              </w:rPr>
              <w:t>678,00;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2022 – 30 036 200,00;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2023 – 30 554 862,00;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2024 – 30 954 768,00;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из них областной бюджет 63 318 258,72;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2014 – 162 900,00; 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2015 – 91 000,00;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2016 – 87 200,00; 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2017 – 474 609,00;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2018 - 13 135 538,00;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2019 – 22 493 451,84;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2020– 4 907 965,44;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2021– 21 447 965,44;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2022– 517 629,00;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2023– 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2024– 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из них внебюджетные источники 724 000,00;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2020-137 000,00;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2021-122 000,00;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2022-221 000,00;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2023-122 000,00;</w:t>
            </w:r>
          </w:p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  <w:highlight w:val="cyan"/>
              </w:rPr>
            </w:pPr>
            <w:r>
              <w:rPr>
                <w:rFonts w:ascii="Liberation Serif" w:hAnsi="Liberation Serif"/>
                <w:sz w:val="24"/>
              </w:rPr>
              <w:t>2024- 122 000,00.</w:t>
            </w:r>
          </w:p>
        </w:tc>
      </w:tr>
      <w:tr w:rsidR="00A76471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Адрес размещения муниципальной программы в сети «Интернет»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76471" w:rsidRDefault="00B80050">
            <w:pPr>
              <w:widowControl w:val="0"/>
              <w:ind w:right="8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www.</w:t>
            </w:r>
            <w:hyperlink r:id="rId7" w:history="1">
              <w:r>
                <w:rPr>
                  <w:rStyle w:val="aa"/>
                  <w:rFonts w:ascii="Liberation Serif" w:hAnsi="Liberation Serif"/>
                  <w:color w:val="000000"/>
                  <w:sz w:val="24"/>
                </w:rPr>
                <w:t>nsaldago.ru</w:t>
              </w:r>
            </w:hyperlink>
          </w:p>
        </w:tc>
      </w:tr>
    </w:tbl>
    <w:p w:rsidR="00A76471" w:rsidRDefault="00A76471">
      <w:pPr>
        <w:sectPr w:rsidR="00A76471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20"/>
          <w:titlePg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4541"/>
      </w:tblGrid>
      <w:tr w:rsidR="00A76471">
        <w:trPr>
          <w:trHeight w:val="375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471" w:rsidRDefault="00B80050">
            <w:pPr>
              <w:ind w:left="6237" w:firstLine="2314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№ 1</w:t>
            </w:r>
          </w:p>
          <w:p w:rsidR="00A76471" w:rsidRDefault="00B80050">
            <w:pPr>
              <w:ind w:left="8551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 муниципальной программе «Развитие физическ</w:t>
            </w:r>
            <w:r>
              <w:rPr>
                <w:rFonts w:ascii="Liberation Serif" w:hAnsi="Liberation Serif"/>
              </w:rPr>
              <w:t xml:space="preserve">ой культуры, спорта и молодежной политики в городском округе Нижняя Салда до 2024 года» </w:t>
            </w:r>
          </w:p>
          <w:p w:rsidR="00A76471" w:rsidRDefault="00A76471">
            <w:pPr>
              <w:jc w:val="center"/>
              <w:rPr>
                <w:rFonts w:ascii="Liberation Serif" w:hAnsi="Liberation Serif"/>
                <w:b/>
              </w:rPr>
            </w:pPr>
          </w:p>
          <w:p w:rsidR="00A76471" w:rsidRDefault="00B80050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Цели, задачи и целевые показатели реализации муниципальной программы</w:t>
            </w:r>
          </w:p>
          <w:p w:rsidR="00A76471" w:rsidRDefault="00B800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«Развитие физической культуры, спорта и молодежной политики в городском округе Нижняя Салда      </w:t>
            </w:r>
            <w:r>
              <w:rPr>
                <w:rFonts w:ascii="Liberation Serif" w:hAnsi="Liberation Serif"/>
                <w:b/>
              </w:rPr>
              <w:t xml:space="preserve">                                     до 2024 года»</w:t>
            </w:r>
          </w:p>
          <w:p w:rsidR="00A76471" w:rsidRDefault="00A76471">
            <w:pPr>
              <w:rPr>
                <w:rFonts w:ascii="Liberation Serif" w:hAnsi="Liberation Serif"/>
              </w:rPr>
            </w:pPr>
          </w:p>
          <w:tbl>
            <w:tblPr>
              <w:tblW w:w="0" w:type="auto"/>
              <w:tblInd w:w="2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2657"/>
              <w:gridCol w:w="1079"/>
              <w:gridCol w:w="694"/>
              <w:gridCol w:w="700"/>
              <w:gridCol w:w="700"/>
              <w:gridCol w:w="703"/>
              <w:gridCol w:w="700"/>
              <w:gridCol w:w="700"/>
              <w:gridCol w:w="700"/>
              <w:gridCol w:w="700"/>
              <w:gridCol w:w="697"/>
              <w:gridCol w:w="839"/>
              <w:gridCol w:w="844"/>
              <w:gridCol w:w="1955"/>
            </w:tblGrid>
            <w:tr w:rsidR="00A76471">
              <w:trPr>
                <w:trHeight w:val="20"/>
              </w:trPr>
              <w:tc>
                <w:tcPr>
                  <w:tcW w:w="4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№ сроки</w:t>
                  </w:r>
                </w:p>
              </w:tc>
              <w:tc>
                <w:tcPr>
                  <w:tcW w:w="26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Наименование цели (целей) и задач, целевых показателей подпрограмм</w:t>
                  </w:r>
                </w:p>
              </w:tc>
              <w:tc>
                <w:tcPr>
                  <w:tcW w:w="10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Единица измерения</w:t>
                  </w:r>
                </w:p>
              </w:tc>
              <w:tc>
                <w:tcPr>
                  <w:tcW w:w="7977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Значение целевого показателя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Источник                       значений                   показателей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4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/>
              </w:tc>
              <w:tc>
                <w:tcPr>
                  <w:tcW w:w="26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A76471"/>
              </w:tc>
              <w:tc>
                <w:tcPr>
                  <w:tcW w:w="10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A76471"/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2014 го</w:t>
                  </w:r>
                  <w:r>
                    <w:rPr>
                      <w:rFonts w:ascii="Liberation Serif" w:hAnsi="Liberation Serif"/>
                      <w:sz w:val="18"/>
                    </w:rPr>
                    <w:t xml:space="preserve">д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2015 год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2016 год 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2017 год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2018 год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2019 год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2020 год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2021 год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2022 год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2023 год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2024 год</w:t>
                  </w:r>
                </w:p>
              </w:tc>
              <w:tc>
                <w:tcPr>
                  <w:tcW w:w="19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A76471"/>
              </w:tc>
            </w:tr>
          </w:tbl>
          <w:p w:rsidR="00A76471" w:rsidRDefault="00A76471">
            <w:pPr>
              <w:rPr>
                <w:rFonts w:ascii="Liberation Serif" w:hAnsi="Liberation Serif"/>
                <w:sz w:val="2"/>
              </w:rPr>
            </w:pPr>
          </w:p>
          <w:tbl>
            <w:tblPr>
              <w:tblW w:w="0" w:type="auto"/>
              <w:tblInd w:w="2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2613"/>
              <w:gridCol w:w="28"/>
              <w:gridCol w:w="73"/>
              <w:gridCol w:w="1004"/>
              <w:gridCol w:w="697"/>
              <w:gridCol w:w="700"/>
              <w:gridCol w:w="705"/>
              <w:gridCol w:w="11"/>
              <w:gridCol w:w="82"/>
              <w:gridCol w:w="609"/>
              <w:gridCol w:w="8"/>
              <w:gridCol w:w="697"/>
              <w:gridCol w:w="6"/>
              <w:gridCol w:w="725"/>
              <w:gridCol w:w="700"/>
              <w:gridCol w:w="700"/>
              <w:gridCol w:w="697"/>
              <w:gridCol w:w="815"/>
              <w:gridCol w:w="8"/>
              <w:gridCol w:w="17"/>
              <w:gridCol w:w="863"/>
              <w:gridCol w:w="23"/>
              <w:gridCol w:w="1822"/>
            </w:tblGrid>
            <w:tr w:rsidR="00A76471">
              <w:trPr>
                <w:trHeight w:val="20"/>
                <w:tblHeader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11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6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9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11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13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14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15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Подпрограмма 1. «Развитие физической культуры и спорта в городском округе Нижняя Салда»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Цель 1: Создание условий дл</w:t>
                  </w:r>
                  <w:r>
                    <w:rPr>
                      <w:rFonts w:ascii="Liberation Serif" w:hAnsi="Liberation Serif"/>
                      <w:b/>
                      <w:sz w:val="18"/>
                    </w:rPr>
                    <w:t>я развития физической культуры и спорта в городском округе Нижняя Салда, в том числе для лиц с ограниченными возможностями здоровья и инвалидов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Задача 1:</w:t>
                  </w:r>
                  <w:r>
                    <w:rPr>
                      <w:rFonts w:ascii="Liberation Serif" w:hAnsi="Liberation Serif"/>
                    </w:rPr>
                    <w:t xml:space="preserve"> </w:t>
                  </w:r>
                  <w:r>
                    <w:rPr>
                      <w:rFonts w:ascii="Liberation Serif" w:hAnsi="Liberation Serif"/>
                      <w:b/>
                      <w:sz w:val="18"/>
                    </w:rPr>
                    <w:t>Формирование у населения ответственного отношения к собственному здоровью и мотивации к здоровому об</w:t>
                  </w:r>
                  <w:r>
                    <w:rPr>
                      <w:rFonts w:ascii="Liberation Serif" w:hAnsi="Liberation Serif"/>
                      <w:b/>
                      <w:sz w:val="18"/>
                    </w:rPr>
                    <w:t>разу жизни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1. Доля населения городского округа Нижняя Салда, систематически занимающихся физической культурой и спортом, в общей численности населения городского округа Нижняя Салда в возрасте 3-79 лет</w:t>
                  </w:r>
                </w:p>
              </w:tc>
              <w:tc>
                <w:tcPr>
                  <w:tcW w:w="11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proofErr w:type="spellStart"/>
                  <w:r>
                    <w:rPr>
                      <w:rFonts w:ascii="Liberation Serif" w:hAnsi="Liberation Serif"/>
                      <w:sz w:val="18"/>
                    </w:rPr>
                    <w:t>процеты</w:t>
                  </w:r>
                  <w:proofErr w:type="spellEnd"/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27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28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30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33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39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42,8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45,0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48,1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50,9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54,0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56,7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ind w:left="-58"/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Государственная программа Свердловской области «Развитие физической культуры и спорта в Свердловской области до                         2027 года», утвержденная постановлением Правительства Свердловской области от 29.10.2013 № 1332-ПП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2. Доля населения</w:t>
                  </w:r>
                  <w:r>
                    <w:rPr>
                      <w:rFonts w:ascii="Liberation Serif" w:hAnsi="Liberation Serif"/>
                      <w:sz w:val="18"/>
                    </w:rPr>
                    <w:t xml:space="preserve"> городского округа Нижняя Салда занятого в экономике, занимающихся физической культурой и спортом по месту работы, в общей численности населения </w:t>
                  </w:r>
                </w:p>
              </w:tc>
              <w:tc>
                <w:tcPr>
                  <w:tcW w:w="11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16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19,5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22,0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25,6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25,6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25,6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25,6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25,6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ind w:left="-58"/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Государственная программа Свердловской области «Развитие </w:t>
                  </w:r>
                  <w:r>
                    <w:rPr>
                      <w:rFonts w:ascii="Liberation Serif" w:hAnsi="Liberation Serif"/>
                      <w:sz w:val="18"/>
                    </w:rPr>
                    <w:t>физической культуры и спорта в Свердловской области до                       2027 года», утвержденная постановлением Правительства Свердловской области от 29.10.2013                   № 1332-ПП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3. Доля детей и молодежи в возрасте от 3-29 лет, систематиче</w:t>
                  </w:r>
                  <w:r>
                    <w:rPr>
                      <w:rFonts w:ascii="Liberation Serif" w:hAnsi="Liberation Serif"/>
                      <w:sz w:val="18"/>
                    </w:rPr>
                    <w:t>ски занимающихся физической культурой и спортом, в общей численности детей и молодежи</w:t>
                  </w:r>
                </w:p>
              </w:tc>
              <w:tc>
                <w:tcPr>
                  <w:tcW w:w="11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82,7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82,8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82,9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83,0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83,1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83,2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ind w:left="-58"/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Государственная программа Свердловской области «Развитие физической культуры и спорта в Свердловской области до          </w:t>
                  </w:r>
                  <w:r>
                    <w:rPr>
                      <w:rFonts w:ascii="Liberation Serif" w:hAnsi="Liberation Serif"/>
                      <w:sz w:val="18"/>
                    </w:rPr>
                    <w:t xml:space="preserve">               2027 года», утвержденная постановлением Правительства Свердловской области от 29.10.2013                  № 1332-ПП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4. Доля граждан старшего возраста (женщины в возрасте 30-54 лет, мужчины в возрасте 30-59 лет), систематически занимающихся</w:t>
                  </w:r>
                  <w:r>
                    <w:rPr>
                      <w:rFonts w:ascii="Liberation Serif" w:hAnsi="Liberation Serif"/>
                      <w:sz w:val="18"/>
                    </w:rPr>
                    <w:t xml:space="preserve"> физической культурой и спортом, в общей численности граждан среднего возраста</w:t>
                  </w:r>
                </w:p>
              </w:tc>
              <w:tc>
                <w:tcPr>
                  <w:tcW w:w="11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28,5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32,2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37,5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41,5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48,6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83,2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ind w:left="-58"/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Государственная программа Свердловской области «Развитие физической культуры и спорта в Свердловской области до                 </w:t>
                  </w:r>
                  <w:r>
                    <w:rPr>
                      <w:rFonts w:ascii="Liberation Serif" w:hAnsi="Liberation Serif"/>
                      <w:sz w:val="18"/>
                    </w:rPr>
                    <w:t xml:space="preserve">      2027 года», утвержденная постановлением Правительства Свердловской области от 29.10.2013 № 1332-ПП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5. Доля граждан старшего возраста (женщины в возрасте 55-79 лет, мужчины в возрасте 60-79 лет), систематически занимающихся физической культурой и сп</w:t>
                  </w:r>
                  <w:r>
                    <w:rPr>
                      <w:rFonts w:ascii="Liberation Serif" w:hAnsi="Liberation Serif"/>
                      <w:sz w:val="18"/>
                    </w:rPr>
                    <w:t>ортом, в общей численности граждан старшего возраста</w:t>
                  </w:r>
                </w:p>
              </w:tc>
              <w:tc>
                <w:tcPr>
                  <w:tcW w:w="11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13,3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16,2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20,0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24,6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24,7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25,0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ind w:left="-58"/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Государственная программа Свердловской области «Развитие физической культуры и спорта в Свердловской области до                       2027 года», утвержде</w:t>
                  </w:r>
                  <w:r>
                    <w:rPr>
                      <w:rFonts w:ascii="Liberation Serif" w:hAnsi="Liberation Serif"/>
                      <w:sz w:val="18"/>
                    </w:rPr>
                    <w:t>нная постановлением Правительства Свердловской области от 29.10.2013 № 1332-ПП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6. Доля учащихся и студентов, систематически занимающихся физической культурой и спортом, в общей численности учащихся и студентов</w:t>
                  </w:r>
                </w:p>
              </w:tc>
              <w:tc>
                <w:tcPr>
                  <w:tcW w:w="11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59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60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64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68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76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78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ind w:left="-58"/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Государ</w:t>
                  </w:r>
                  <w:r>
                    <w:rPr>
                      <w:rFonts w:ascii="Liberation Serif" w:hAnsi="Liberation Serif"/>
                      <w:sz w:val="18"/>
                    </w:rPr>
                    <w:t>ственная программа Свердловской области «Развитие физической культуры и спорта в Свердловской области до                         2027 года», утвержденная постановлением Правительства Свердловской области от 29.10.2013 № 1332-ПП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7. Доля обучающихся, систе</w:t>
                  </w:r>
                  <w:r>
                    <w:rPr>
                      <w:rFonts w:ascii="Liberation Serif" w:hAnsi="Liberation Serif"/>
                      <w:sz w:val="18"/>
                    </w:rPr>
                    <w:t>матически занимающихся физической культурой и спортом в общей численности обучающихся</w:t>
                  </w:r>
                </w:p>
              </w:tc>
              <w:tc>
                <w:tcPr>
                  <w:tcW w:w="11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proofErr w:type="spellStart"/>
                  <w:r>
                    <w:rPr>
                      <w:rFonts w:ascii="Liberation Serif" w:hAnsi="Liberation Serif"/>
                      <w:sz w:val="18"/>
                    </w:rPr>
                    <w:t>процеты</w:t>
                  </w:r>
                  <w:proofErr w:type="spellEnd"/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34,2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34,6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34,7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34,8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34,8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34,8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34,8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34,8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ind w:left="-58"/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показатели оценки эффективности деятельности ОМС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8. Количество спортивно-массовых и физкультурно-оздоровительных </w:t>
                  </w:r>
                  <w:r>
                    <w:rPr>
                      <w:rFonts w:ascii="Liberation Serif" w:hAnsi="Liberation Serif"/>
                      <w:sz w:val="18"/>
                    </w:rPr>
                    <w:t>мероприятий</w:t>
                  </w:r>
                </w:p>
              </w:tc>
              <w:tc>
                <w:tcPr>
                  <w:tcW w:w="11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единиц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70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74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78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82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86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88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90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90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90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90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90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ind w:left="-58"/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Государственная программа Свердловской области «Развитие физической культуры и спорта в Свердловской области до                        2027 года», утвержденная постановлением Правительства Свердловской об</w:t>
                  </w:r>
                  <w:r>
                    <w:rPr>
                      <w:rFonts w:ascii="Liberation Serif" w:hAnsi="Liberation Serif"/>
                      <w:sz w:val="18"/>
                    </w:rPr>
                    <w:t>ласти от 29.10.2013 № 1332-ПП</w:t>
                  </w:r>
                </w:p>
              </w:tc>
            </w:tr>
            <w:tr w:rsidR="00A76471">
              <w:trPr>
                <w:trHeight w:val="3933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9.Доля граждан старшего поколения, занимающихся физической культурой и спортом</w:t>
                  </w:r>
                </w:p>
              </w:tc>
              <w:tc>
                <w:tcPr>
                  <w:tcW w:w="11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5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5,5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6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6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6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6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«Стратегия действий в интересах граждан старшего поколения в Российской Федерации до                   2025 </w:t>
                  </w:r>
                  <w:r>
                    <w:rPr>
                      <w:rFonts w:ascii="Liberation Serif" w:hAnsi="Liberation Serif"/>
                      <w:sz w:val="18"/>
                    </w:rPr>
                    <w:t xml:space="preserve">года», утвержденная распоряжением Правительства Российской Федерации от </w:t>
                  </w:r>
                </w:p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05.02.2016 </w:t>
                  </w:r>
                </w:p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 № 164-р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 xml:space="preserve">Задача </w:t>
                  </w:r>
                  <w:proofErr w:type="gramStart"/>
                  <w:r>
                    <w:rPr>
                      <w:rFonts w:ascii="Liberation Serif" w:hAnsi="Liberation Serif"/>
                      <w:b/>
                      <w:sz w:val="18"/>
                    </w:rPr>
                    <w:t>2:  Привлечение</w:t>
                  </w:r>
                  <w:proofErr w:type="gramEnd"/>
                  <w:r>
                    <w:rPr>
                      <w:rFonts w:ascii="Liberation Serif" w:hAnsi="Liberation Serif"/>
                      <w:b/>
                      <w:sz w:val="18"/>
                    </w:rPr>
                    <w:t xml:space="preserve"> к систематическим занятиям адаптивной физической культурой и избранными видами двигательной деятельности максимально большого количества </w:t>
                  </w:r>
                  <w:r>
                    <w:rPr>
                      <w:rFonts w:ascii="Liberation Serif" w:hAnsi="Liberation Serif"/>
                      <w:b/>
                      <w:sz w:val="18"/>
                    </w:rPr>
                    <w:t>лиц с ограниченными возможностями здоровья</w:t>
                  </w:r>
                </w:p>
                <w:p w:rsidR="00A76471" w:rsidRDefault="00B80050">
                  <w:pPr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Задача 3. Создание условий для активного, независимого образа жизни лиц с ограниченными возможностями здоровья, а также толерантного отношения в обществе к ним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10. Доля лиц с ограниченными возможностями здоровья</w:t>
                  </w:r>
                  <w:r>
                    <w:rPr>
                      <w:rFonts w:ascii="Liberation Serif" w:hAnsi="Liberation Serif"/>
                      <w:sz w:val="18"/>
                    </w:rPr>
                    <w:t xml:space="preserve"> и инвалидов, систематически занимающихся физической культурой и спортом, в общей численности указанной категории населения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6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11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11,4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12,7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Об утверждении государственной программы Российской Федерации «Развитие физической культуры и </w:t>
                  </w:r>
                  <w:r>
                    <w:rPr>
                      <w:rFonts w:ascii="Liberation Serif" w:hAnsi="Liberation Serif"/>
                      <w:sz w:val="18"/>
                    </w:rPr>
                    <w:t>спорта» постановление Правительства РФ от 15.04.2014 № 302 (с изменениями)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11.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 численности данной </w:t>
                  </w:r>
                  <w:r>
                    <w:rPr>
                      <w:rFonts w:ascii="Liberation Serif" w:hAnsi="Liberation Serif"/>
                      <w:sz w:val="18"/>
                    </w:rPr>
                    <w:t>категории населения в городском округе Нижняя Салда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68,5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69,0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69,0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73,5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73,5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73,5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Государственная программа Свердловской области «Развитие физической культуры и спорта в Свердловской области до                         2027 года», утвержд</w:t>
                  </w:r>
                  <w:r>
                    <w:rPr>
                      <w:rFonts w:ascii="Liberation Serif" w:hAnsi="Liberation Serif"/>
                      <w:sz w:val="18"/>
                    </w:rPr>
                    <w:t>енная постановлением Правительства Свердловской области от 29.10.2013 № 1332-ПП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Задача 4:  Поэтапное внедрение Всероссийского физкультурно-спортивного комплекса «Готов к труду и обороне» (ГТО) на территории городского округа Нижняя Салда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12.Доля</w:t>
                  </w:r>
                  <w:r>
                    <w:rPr>
                      <w:rFonts w:ascii="Liberation Serif" w:hAnsi="Liberation Serif"/>
                      <w:sz w:val="18"/>
                    </w:rPr>
                    <w:t xml:space="preserve"> населения городского округа Нижняя Салда,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</w:t>
                  </w:r>
                  <w:proofErr w:type="spellStart"/>
                  <w:r>
                    <w:rPr>
                      <w:rFonts w:ascii="Liberation Serif" w:hAnsi="Liberation Serif"/>
                      <w:sz w:val="18"/>
                    </w:rPr>
                    <w:t>ивов</w:t>
                  </w:r>
                  <w:proofErr w:type="spellEnd"/>
                  <w:r>
                    <w:rPr>
                      <w:rFonts w:ascii="Liberation Serif" w:hAnsi="Liberation Serif"/>
                      <w:sz w:val="18"/>
                    </w:rPr>
                    <w:t xml:space="preserve"> испытаний (тестов) принявшего участие в выполнении </w:t>
                  </w:r>
                  <w:proofErr w:type="spellStart"/>
                  <w:r>
                    <w:rPr>
                      <w:rFonts w:ascii="Liberation Serif" w:hAnsi="Liberation Serif"/>
                      <w:sz w:val="18"/>
                    </w:rPr>
                    <w:t>н</w:t>
                  </w:r>
                  <w:r>
                    <w:rPr>
                      <w:rFonts w:ascii="Liberation Serif" w:hAnsi="Liberation Serif"/>
                      <w:sz w:val="18"/>
                    </w:rPr>
                    <w:t>орматВсероссийского</w:t>
                  </w:r>
                  <w:proofErr w:type="spellEnd"/>
                  <w:r>
                    <w:rPr>
                      <w:rFonts w:ascii="Liberation Serif" w:hAnsi="Liberation Serif"/>
                      <w:sz w:val="18"/>
                    </w:rPr>
                    <w:t xml:space="preserve"> физкультурно-спортивного комплекса "Готов к труду и обороне" (ГТО)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25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30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48,0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49,0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50,0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51,0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52,0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53,0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Государственная программа Свердловской области «Развитие физической культуры и спорта в Свердловской области до       </w:t>
                  </w:r>
                  <w:r>
                    <w:rPr>
                      <w:rFonts w:ascii="Liberation Serif" w:hAnsi="Liberation Serif"/>
                      <w:sz w:val="18"/>
                    </w:rPr>
                    <w:t xml:space="preserve">                   2027 года», утвержденная постановлением Правительства Свердловской области от 29.10.2013                    № 1332-ПП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из них учащихся и студентов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ind w:left="-85" w:right="-111"/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процентов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х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х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х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х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53,0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55,0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58,0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63,0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65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70,0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Государственная программа Свердловской об</w:t>
                  </w:r>
                  <w:r>
                    <w:rPr>
                      <w:rFonts w:ascii="Liberation Serif" w:hAnsi="Liberation Serif"/>
                      <w:sz w:val="18"/>
                    </w:rPr>
                    <w:t>ласти «Развитие физической культуры и спорта в Свердловской области до                          2027 года», утвержденная постановлением Правительства Свердловской области от 29.10.2013                    № 1332-ПП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Цель 2: Создание условий для развития де</w:t>
                  </w:r>
                  <w:r>
                    <w:rPr>
                      <w:rFonts w:ascii="Liberation Serif" w:hAnsi="Liberation Serif"/>
                      <w:b/>
                      <w:sz w:val="18"/>
                    </w:rPr>
                    <w:t>тско-юношеского спорта, подготовки спортивного резерва сборных команд Свердловской области на территории городского округа Нижняя Салда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Задача 5:  Модернизация системы развития детско-юношеского спорта и подготовки спортивного резерва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13. Количество сп</w:t>
                  </w:r>
                  <w:r>
                    <w:rPr>
                      <w:rFonts w:ascii="Liberation Serif" w:hAnsi="Liberation Serif"/>
                      <w:sz w:val="18"/>
                    </w:rPr>
                    <w:t xml:space="preserve">ортсменов городского округа Нижняя Салда, включенных в списки кандидатов в спортивные сборные команды города, округа, области по олимпийским, </w:t>
                  </w:r>
                  <w:proofErr w:type="spellStart"/>
                  <w:r>
                    <w:rPr>
                      <w:rFonts w:ascii="Liberation Serif" w:hAnsi="Liberation Serif"/>
                      <w:sz w:val="18"/>
                    </w:rPr>
                    <w:t>паралимпийским</w:t>
                  </w:r>
                  <w:proofErr w:type="spellEnd"/>
                  <w:r>
                    <w:rPr>
                      <w:rFonts w:ascii="Liberation Serif" w:hAnsi="Liberation Serif"/>
                      <w:sz w:val="18"/>
                    </w:rPr>
                    <w:t xml:space="preserve"> и </w:t>
                  </w:r>
                  <w:proofErr w:type="spellStart"/>
                  <w:r>
                    <w:rPr>
                      <w:rFonts w:ascii="Liberation Serif" w:hAnsi="Liberation Serif"/>
                      <w:sz w:val="18"/>
                    </w:rPr>
                    <w:t>сурдлимпийским</w:t>
                  </w:r>
                  <w:proofErr w:type="spellEnd"/>
                  <w:r>
                    <w:rPr>
                      <w:rFonts w:ascii="Liberation Serif" w:hAnsi="Liberation Serif"/>
                      <w:sz w:val="18"/>
                    </w:rPr>
                    <w:t xml:space="preserve"> видам спорта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человек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22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22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22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100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110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120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120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120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120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120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Государственная прогр</w:t>
                  </w:r>
                  <w:r>
                    <w:rPr>
                      <w:rFonts w:ascii="Liberation Serif" w:hAnsi="Liberation Serif"/>
                      <w:sz w:val="18"/>
                    </w:rPr>
                    <w:t>амма Свердловской области «Развитие физической культуры и спорта в Свердловской области до                        2027 года», утвержденная постановлением Правительства Свердловской области от 29.10.2013                        № 1332-ПП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14. Количество мед</w:t>
                  </w:r>
                  <w:r>
                    <w:rPr>
                      <w:rFonts w:ascii="Liberation Serif" w:hAnsi="Liberation Serif"/>
                      <w:sz w:val="18"/>
                    </w:rPr>
                    <w:t>алей, завоеванных спортсменами городского округа Нижняя Салда на официальных городских, окружных, областных и всероссийских соревнованиях по видам спорта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единиц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16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17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70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160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180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180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200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200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200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200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Государственная программа Свердловской области «Развити</w:t>
                  </w:r>
                  <w:r>
                    <w:rPr>
                      <w:rFonts w:ascii="Liberation Serif" w:hAnsi="Liberation Serif"/>
                      <w:sz w:val="18"/>
                    </w:rPr>
                    <w:t>е физической культуры и спорта в Свердловской области до                         2027 года», утвержденная постановлением Правительства Свердловской области от 29.10.2013                          № 1332-ПП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Подпрограмма 2. «Развитие инфраструктуры спортивн</w:t>
                  </w:r>
                  <w:r>
                    <w:rPr>
                      <w:rFonts w:ascii="Liberation Serif" w:hAnsi="Liberation Serif"/>
                      <w:b/>
                      <w:sz w:val="18"/>
                    </w:rPr>
                    <w:t>ых сооружений городского округа Нижняя Салда»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Цель 3. Создание условий, обеспечивающих доступность к спортивной инфраструктуре городского округа Нижняя Салда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Задача 6:Создание и развитие эффективной и доступной инфраструктуры физической культуры и спор</w:t>
                  </w:r>
                  <w:r>
                    <w:rPr>
                      <w:rFonts w:ascii="Liberation Serif" w:hAnsi="Liberation Serif"/>
                      <w:b/>
                      <w:sz w:val="18"/>
                    </w:rPr>
                    <w:t>та для различных групп населения, в том числе для лиц с ограниченными возможностями здоровья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15. Уровень обеспеченности населения спортивными сооружениями, исходя из единовременной пропускной способности объектов спорта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30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36,8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50,0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53,0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5</w:t>
                  </w:r>
                  <w:r>
                    <w:rPr>
                      <w:rFonts w:ascii="Liberation Serif" w:hAnsi="Liberation Serif"/>
                      <w:sz w:val="18"/>
                    </w:rPr>
                    <w:t>4,0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55,0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57,0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59,0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Утвержден приказом</w:t>
                  </w:r>
                </w:p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Министерством спорта Российской Федерации «О внесении изменений в Методику расчета показателя «Доля граждан, систематически занимающихся физической культурой и спортом» национального проекта «Демография» и показателей </w:t>
                  </w:r>
                  <w:r>
                    <w:rPr>
                      <w:rFonts w:ascii="Liberation Serif" w:hAnsi="Liberation Serif"/>
                      <w:sz w:val="18"/>
                    </w:rPr>
                    <w:t>федерального проекта «Спорт – норма жизни», утвержденную приказом Министерства спорта Российской Федерации от 19 апреля 2019 г. № 324 «Об утверждении Методики расчета показателя «Доля граждан, систематически занимающихся физической культурой и спортом» нац</w:t>
                  </w:r>
                  <w:r>
                    <w:rPr>
                      <w:rFonts w:ascii="Liberation Serif" w:hAnsi="Liberation Serif"/>
                      <w:sz w:val="18"/>
                    </w:rPr>
                    <w:t>ионального проекта «Демография» и показателей федерального проекта «Спорт – норма жизни» от 19.04.2019 № 324 (в редакции приказа</w:t>
                  </w:r>
                </w:p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от 01.06.2021 № 376)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16. Единовременная пропускная способность объектов спорта, введенных в эксплуатацию 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человек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0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0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0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0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0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Об утверждении государственной программы Российской Федерации «Развитие физической культуры и спорта» Постановление Правительства РФ от 15.04.2014 № 302 (с изменениями)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17. Ввод в эксплуатацию спортивной инфраструктуры муниципальной собственно</w:t>
                  </w:r>
                  <w:r>
                    <w:rPr>
                      <w:rFonts w:ascii="Liberation Serif" w:hAnsi="Liberation Serif"/>
                      <w:sz w:val="18"/>
                    </w:rPr>
                    <w:t>сти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единиц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A76471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A76471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A76471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A76471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A76471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A76471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A76471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A76471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A76471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A76471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Об утверждении государственной программы Российской Федерации «Развитие физической культуры и спорта" Постановление Правительства РФ от 15.04.2014 № 302 (с изменениями)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Подпрограмма 3.  «Развитие образования в сфере физической куль</w:t>
                  </w:r>
                  <w:r>
                    <w:rPr>
                      <w:rFonts w:ascii="Liberation Serif" w:hAnsi="Liberation Serif"/>
                      <w:b/>
                      <w:sz w:val="18"/>
                    </w:rPr>
                    <w:t>туры и спорта в городском округе Нижняя Салда»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Цель 4: Создание условий для формирования, подготовки и сохранения спортивного резерва. Создание условий для развития детско-юношеского спорта, подготовки спортивного резерва сборных команд городского округа</w:t>
                  </w:r>
                  <w:r>
                    <w:rPr>
                      <w:rFonts w:ascii="Liberation Serif" w:hAnsi="Liberation Serif"/>
                      <w:b/>
                      <w:sz w:val="18"/>
                    </w:rPr>
                    <w:t xml:space="preserve"> Нижняя Салда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Задача 7. Модернизация системы развития детско-юношеского спорта и подготовки спортивного резерва. Совершенствование спортивного мастерства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18. Удельный вес детей и подростков, систематически занимающихся в учреждении дополнительного обра</w:t>
                  </w:r>
                  <w:r>
                    <w:rPr>
                      <w:rFonts w:ascii="Liberation Serif" w:hAnsi="Liberation Serif"/>
                      <w:sz w:val="18"/>
                    </w:rPr>
                    <w:t>зования спортивной направленности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24,5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24,6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30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32,5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36,8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39,5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43,5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43,5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43,5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43,5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43,5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показатели оценки эффективности деятельности ОМС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19. Количество детей и подростков, занимающихся в МБУ ДО ДЮСШ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чел.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368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370</w:t>
                  </w:r>
                </w:p>
              </w:tc>
              <w:tc>
                <w:tcPr>
                  <w:tcW w:w="7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370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340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320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320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320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320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320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320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32</w:t>
                  </w:r>
                  <w:r>
                    <w:rPr>
                      <w:rFonts w:ascii="Liberation Serif" w:hAnsi="Liberation Serif"/>
                      <w:sz w:val="18"/>
                    </w:rPr>
                    <w:t>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Государственная программа Свердловской области «Развитие физической культуры и спорта в Свердловской области до                       2027 года», утвержденная постановлением Правительства Свердловской области от 29.10.2013                            № 13</w:t>
                  </w:r>
                  <w:r>
                    <w:rPr>
                      <w:rFonts w:ascii="Liberation Serif" w:hAnsi="Liberation Serif"/>
                      <w:sz w:val="18"/>
                    </w:rPr>
                    <w:t>32-ПП (с изменениями)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Подпрограмма 4. «Развитие потенциала молодёжи в городском округе Нижняя Салда»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 xml:space="preserve">Цель 5: Создание условий для успешной интеграции молодежи в общество, эффективной самореализации молодежи, направленной на раскрытие ее потенциала для </w:t>
                  </w:r>
                  <w:r>
                    <w:rPr>
                      <w:rFonts w:ascii="Liberation Serif" w:hAnsi="Liberation Serif"/>
                      <w:b/>
                      <w:sz w:val="18"/>
                    </w:rPr>
                    <w:t>дальнейшего развития городского округа Нижняя Салда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 xml:space="preserve">Задача 8: Развитие и поддержка созидательной активности молодежи, вовлечение молодежи в общественно-политическую жизнь 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20. Доля  молодых граждан в возрасте от 14 до 30 лет,  имеющих информацию о возм</w:t>
                  </w:r>
                  <w:r>
                    <w:rPr>
                      <w:rFonts w:ascii="Liberation Serif" w:hAnsi="Liberation Serif"/>
                      <w:sz w:val="18"/>
                    </w:rPr>
                    <w:t>ожностях включения в общественную жизнь и применении потенциала, содействующую развитию навыков самостоятельной жизнедеятельности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33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35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40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45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Об утверждении государственной программы Российской Федерации «Развитие физической культуры</w:t>
                  </w:r>
                  <w:r>
                    <w:rPr>
                      <w:rFonts w:ascii="Liberation Serif" w:hAnsi="Liberation Serif"/>
                      <w:sz w:val="18"/>
                    </w:rPr>
                    <w:t xml:space="preserve"> и спорта» Постановление Правительства РФ от 15.04.2014 № 302 (с изменениями)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21. Доля молодых граждан в возрасте от 14 до 30 лет,  регулярно участвующих в деятельности общественных объединений, различных формах общественного самоуправления, от общей чис</w:t>
                  </w:r>
                  <w:r>
                    <w:rPr>
                      <w:rFonts w:ascii="Liberation Serif" w:hAnsi="Liberation Serif"/>
                      <w:sz w:val="18"/>
                    </w:rPr>
                    <w:t>ленности молодых граждан в возрасте от 14 до 30лет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29,3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34,1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39,0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39,0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39,0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39,0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39,0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  </w:t>
                  </w:r>
                  <w:r>
                    <w:rPr>
                      <w:rFonts w:ascii="Liberation Serif" w:hAnsi="Liberation Serif"/>
                      <w:sz w:val="18"/>
                    </w:rPr>
                    <w:t xml:space="preserve">                       2027 года» от 19.12.2019                            № 920-ПП (с изменениями)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22. Количество действующих органов молодежного самоуправления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единиц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Об утверждении государственной программы Свердловской области «</w:t>
                  </w:r>
                  <w:r>
                    <w:rPr>
                      <w:rFonts w:ascii="Liberation Serif" w:hAnsi="Liberation Serif"/>
                      <w:sz w:val="18"/>
                    </w:rPr>
                    <w:t>Развитие системы образования и реализация молодежной политики в Свердловской области до                         2027 года» от 19.12.2019                      № 920-ПП (с изменениями)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Цель 6: Создание условий для успешной интеграции молодежи в общество, э</w:t>
                  </w:r>
                  <w:r>
                    <w:rPr>
                      <w:rFonts w:ascii="Liberation Serif" w:hAnsi="Liberation Serif"/>
                      <w:b/>
                      <w:sz w:val="18"/>
                    </w:rPr>
                    <w:t>ффективной самореализации молодежи, направленной на раскрытие ее потенциала для дальнейшего развития городского округа Нижняя Салда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Задача 9. Формирование целостной системы поддержки инициативной и талантливой молодежи, обладающей лидерскими навыками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6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</w:t>
                  </w:r>
                  <w:r>
                    <w:rPr>
                      <w:rFonts w:ascii="Liberation Serif" w:hAnsi="Liberation Serif"/>
                      <w:sz w:val="18"/>
                    </w:rPr>
                    <w:t>3. Доля молодых граждан в возрасте от 14 до 30 лет,  участвующих в деятельности общественных объединений, различных форм общественного самоуправления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26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30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32</w:t>
                  </w:r>
                </w:p>
              </w:tc>
              <w:tc>
                <w:tcPr>
                  <w:tcW w:w="7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32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Об утверждении государственной программы Российской Федерации «Развитие</w:t>
                  </w:r>
                  <w:r>
                    <w:rPr>
                      <w:rFonts w:ascii="Liberation Serif" w:hAnsi="Liberation Serif"/>
                      <w:sz w:val="18"/>
                    </w:rPr>
                    <w:t xml:space="preserve"> физической культуры и спорта» постановление Правительства РФ от 15.04.2014 № 302 (с изменениями)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Задача 10:Формирование культуры здорового образа жизни, популяризация культуры безопасности жизнедеятельности в молодежной среде, поддержка традиционных се</w:t>
                  </w:r>
                  <w:r>
                    <w:rPr>
                      <w:rFonts w:ascii="Liberation Serif" w:hAnsi="Liberation Serif"/>
                      <w:b/>
                      <w:sz w:val="18"/>
                    </w:rPr>
                    <w:t xml:space="preserve">мейных ценностей и осознанного </w:t>
                  </w:r>
                  <w:proofErr w:type="spellStart"/>
                  <w:r>
                    <w:rPr>
                      <w:rFonts w:ascii="Liberation Serif" w:hAnsi="Liberation Serif"/>
                      <w:b/>
                      <w:sz w:val="18"/>
                    </w:rPr>
                    <w:t>родительства</w:t>
                  </w:r>
                  <w:proofErr w:type="spellEnd"/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24. Доля молодых граждан в возрасте от 14 до 30 лет - участников проектов и мероприятий, направленных на формирование здорового образа жизни, профилактику социально опасных заболеваний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16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17</w:t>
                  </w:r>
                </w:p>
              </w:tc>
              <w:tc>
                <w:tcPr>
                  <w:tcW w:w="7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19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21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Об утверждении государственной программы Российской Федерации «Развитие физической культуры и спорта» постановление Правительства РФ от 15.04.2014 № 302 (с изменениями)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25. Доля молодых граждан в возрасте от 14 до 30 лет – участников проектов и</w:t>
                  </w:r>
                  <w:r>
                    <w:rPr>
                      <w:rFonts w:ascii="Liberation Serif" w:hAnsi="Liberation Serif"/>
                      <w:sz w:val="18"/>
                    </w:rPr>
                    <w:t xml:space="preserve"> мероприятий, направленных на формирование здорового образа жизни, культуры безопасности жизнедеятельности, от общего числа молодых граждан в возрасте от 14 до 30 лет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43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43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43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43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43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43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43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Об утверждении государственной программы Свердловск</w:t>
                  </w:r>
                  <w:r>
                    <w:rPr>
                      <w:rFonts w:ascii="Liberation Serif" w:hAnsi="Liberation Serif"/>
                      <w:sz w:val="18"/>
                    </w:rPr>
                    <w:t>ой области «Развитие системы образования и реализация молодежной политики в Свердловской области до                        2027 года» от 19.12.2019                     № 920-ПП (с изменениями)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Подпрограмма 5. «Обеспечение реализации муниципальной  програ</w:t>
                  </w:r>
                  <w:r>
                    <w:rPr>
                      <w:rFonts w:ascii="Liberation Serif" w:hAnsi="Liberation Serif"/>
                      <w:b/>
                      <w:sz w:val="18"/>
                    </w:rPr>
                    <w:t>ммы «Развитие физической культуры, спорта и молодежной политики в городском округе Нижняя Салда до 2024 года»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Цель 7: Руководство и управление в сфере установленных функций отрасли физической культуры, спорта и молодежной политики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Задача 11:</w:t>
                  </w:r>
                  <w:r>
                    <w:rPr>
                      <w:rFonts w:ascii="Liberation Serif" w:hAnsi="Liberation Serif"/>
                      <w:sz w:val="18"/>
                    </w:rPr>
                    <w:t xml:space="preserve">  П</w:t>
                  </w:r>
                  <w:r>
                    <w:rPr>
                      <w:rFonts w:ascii="Liberation Serif" w:hAnsi="Liberation Serif"/>
                      <w:b/>
                      <w:sz w:val="18"/>
                    </w:rPr>
                    <w:t>овышение</w:t>
                  </w:r>
                  <w:r>
                    <w:rPr>
                      <w:rFonts w:ascii="Liberation Serif" w:hAnsi="Liberation Serif"/>
                      <w:b/>
                      <w:sz w:val="18"/>
                    </w:rPr>
                    <w:t xml:space="preserve"> качества оказания муниципальных услуг и исполнения муниципальных  функций отрасли  физической культуры, спорта и молодежной политики 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26. Уровень выполнения целевых показателей муниципальной программы 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 не менее 95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не менее 95</w:t>
                  </w:r>
                </w:p>
              </w:tc>
              <w:tc>
                <w:tcPr>
                  <w:tcW w:w="7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не менее 95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не ме</w:t>
                  </w:r>
                  <w:r>
                    <w:rPr>
                      <w:rFonts w:ascii="Liberation Serif" w:hAnsi="Liberation Serif"/>
                      <w:sz w:val="18"/>
                    </w:rPr>
                    <w:t>нее 95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не менее 95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не менее 95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не менее 95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не менее 95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не менее 95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не менее 95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не менее 95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Постановление Правительства Свердловской области «О Министерстве физической культуры и спорта Свердловской области»,   от           07.02.2017  № 58-ПП (с изменениям</w:t>
                  </w:r>
                  <w:r>
                    <w:rPr>
                      <w:rFonts w:ascii="Liberation Serif" w:hAnsi="Liberation Serif"/>
                      <w:sz w:val="18"/>
                    </w:rPr>
                    <w:t>и)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27. Мониторинг качества оказания муниципальных услуг подведомственными учреждениями 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периодичность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ежеквартально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ежеквартально</w:t>
                  </w:r>
                </w:p>
              </w:tc>
              <w:tc>
                <w:tcPr>
                  <w:tcW w:w="7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ежеквартально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ежеквартально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ежеквартально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ежеквартально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ежеквартально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ежеквартально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ежеквартально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ежеквартально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ежеквартальн</w:t>
                  </w:r>
                  <w:r>
                    <w:rPr>
                      <w:rFonts w:ascii="Liberation Serif" w:hAnsi="Liberation Serif"/>
                      <w:sz w:val="18"/>
                    </w:rPr>
                    <w:t>о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Постановление Правительства Свердловской области от 29.01.2013                     № 100-ПП</w:t>
                  </w:r>
                </w:p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(ред. от 20.11.2013)</w:t>
                  </w:r>
                </w:p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«Об организации проведения мониторинга качества предоставления государственных и муниципальных услуг в Свердловской области»</w:t>
                  </w:r>
                </w:p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(вместе с «Поряд</w:t>
                  </w:r>
                  <w:r>
                    <w:rPr>
                      <w:rFonts w:ascii="Liberation Serif" w:hAnsi="Liberation Serif"/>
                      <w:sz w:val="18"/>
                    </w:rPr>
                    <w:t>ком проведения мониторинга качества предоставления государственных и муниципальных услуг в Свердловской области»)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28. Доля подведомственных учреждений, выполнивших муниципальное задание в полном объеме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100</w:t>
                  </w:r>
                </w:p>
              </w:tc>
              <w:tc>
                <w:tcPr>
                  <w:tcW w:w="7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100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100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100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100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100</w:t>
                  </w:r>
                </w:p>
              </w:tc>
              <w:tc>
                <w:tcPr>
                  <w:tcW w:w="8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100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Постановление Правительства Свердловской области «О Министерстве физической культуры и спорта Свердловской области» от 07.02.2017  № 58-ПП (с изменениями)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Задача 12:Обеспечение эффективного и качественного управления сферой физической культуры, спорта и</w:t>
                  </w:r>
                  <w:r>
                    <w:rPr>
                      <w:rFonts w:ascii="Liberation Serif" w:hAnsi="Liberation Serif"/>
                      <w:b/>
                      <w:sz w:val="18"/>
                    </w:rPr>
                    <w:t xml:space="preserve"> молодежной политики в городском округе Нижняя Салда, муниципальными  финансами и использованием муниципального имущества 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pStyle w:val="af1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29. Достижение уровня средней заработной платы педагогических работников учреждения дополнительного образования детей, оказывающих </w:t>
                  </w:r>
                  <w:r>
                    <w:rPr>
                      <w:rFonts w:ascii="Liberation Serif" w:hAnsi="Liberation Serif"/>
                      <w:sz w:val="18"/>
                    </w:rPr>
                    <w:t>услуги в сфере физической культуры, спорта и молодежной политики, до уровня средней заработной платы в Свердловской области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81,3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84</w:t>
                  </w:r>
                </w:p>
              </w:tc>
              <w:tc>
                <w:tcPr>
                  <w:tcW w:w="7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87,4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90,9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100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100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100</w:t>
                  </w:r>
                </w:p>
              </w:tc>
              <w:tc>
                <w:tcPr>
                  <w:tcW w:w="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Указ Президента РФ от 7 мая 2012 года              № 597</w:t>
                  </w:r>
                </w:p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«О мероприятиях по р</w:t>
                  </w:r>
                  <w:r>
                    <w:rPr>
                      <w:rFonts w:ascii="Liberation Serif" w:hAnsi="Liberation Serif"/>
                      <w:sz w:val="18"/>
                    </w:rPr>
                    <w:t>еализации государственной социальной политики»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Подпрограмма 6. «Патриотическое воспитание граждан в городском округе Нижняя Салда»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Цель 8:  Комплексное развитие и совершенствование системы  патриотического воспитания в городском округе Нижняя Салда, на</w:t>
                  </w:r>
                  <w:r>
                    <w:rPr>
                      <w:rFonts w:ascii="Liberation Serif" w:hAnsi="Liberation Serif"/>
                      <w:b/>
                      <w:sz w:val="18"/>
                    </w:rPr>
                    <w:t>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Задача 13: Развитие организационно-сод</w:t>
                  </w:r>
                  <w:r>
                    <w:rPr>
                      <w:rFonts w:ascii="Liberation Serif" w:hAnsi="Liberation Serif"/>
                      <w:b/>
                      <w:sz w:val="18"/>
                    </w:rPr>
                    <w:t>ержательной и материально-технической базы организаций, осуществляющих деятельность в сфере патриотического воспитания граждан в городском округе Нижняя Салда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30. Доля граждан допризывного возраста (14-18 лет), прошедших подготовку в оборонно-спортивных </w:t>
                  </w:r>
                  <w:r>
                    <w:rPr>
                      <w:rFonts w:ascii="Liberation Serif" w:hAnsi="Liberation Serif"/>
                      <w:sz w:val="18"/>
                    </w:rPr>
                    <w:t>лагерях, принявших участие в военно-спортивных мероприятиях, от общего числа граждан допризывного возраста в городском округе Нижняя Салда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25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26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26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26</w:t>
                  </w:r>
                </w:p>
              </w:tc>
              <w:tc>
                <w:tcPr>
                  <w:tcW w:w="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26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Об утверждении государственной программы Свердловской области «Развитие системы</w:t>
                  </w:r>
                  <w:r>
                    <w:rPr>
                      <w:rFonts w:ascii="Liberation Serif" w:hAnsi="Liberation Serif"/>
                      <w:sz w:val="18"/>
                    </w:rPr>
                    <w:t xml:space="preserve"> образования и реализация молодежной политики в Свердловской области до                       2027 года» от 19.12.2019                     № 920-ПП (с изменениями)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31. Доля молодых граждан в возрасте от 14 до 30 лет, участвующих в мероприятиях гражданско</w:t>
                  </w:r>
                  <w:r>
                    <w:rPr>
                      <w:rFonts w:ascii="Liberation Serif" w:hAnsi="Liberation Serif"/>
                      <w:sz w:val="18"/>
                    </w:rPr>
                    <w:t>-патриотической направленности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5</w:t>
                  </w:r>
                </w:p>
              </w:tc>
              <w:tc>
                <w:tcPr>
                  <w:tcW w:w="7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8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11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Распоряжение Правительства РФ «Об утверждении Стратегии развития</w:t>
                  </w:r>
                </w:p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воспитания в Российской Федерации на</w:t>
                  </w:r>
                </w:p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период до 2025 года» от 29.05.2015 N 996-р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32. Доля обучающихся, участвующих в деятельнос</w:t>
                  </w:r>
                  <w:r>
                    <w:rPr>
                      <w:rFonts w:ascii="Liberation Serif" w:hAnsi="Liberation Serif"/>
                      <w:sz w:val="18"/>
                    </w:rPr>
                    <w:t>ти патриотических молодежных объединений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25</w:t>
                  </w:r>
                </w:p>
              </w:tc>
              <w:tc>
                <w:tcPr>
                  <w:tcW w:w="7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29</w:t>
                  </w:r>
                </w:p>
              </w:tc>
              <w:tc>
                <w:tcPr>
                  <w:tcW w:w="6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33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показатели оценки эффективности деятельности ОМС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b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Задача 14: Расширение форм и внедрение современных программ, методик и технологий в деятельности по патриотическому воспитанию гр</w:t>
                  </w:r>
                  <w:r>
                    <w:rPr>
                      <w:rFonts w:ascii="Liberation Serif" w:hAnsi="Liberation Serif"/>
                      <w:b/>
                      <w:sz w:val="18"/>
                    </w:rPr>
                    <w:t>аждан на территории городского округа Нижняя Салда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33. Доля граждан допризывного возраста (15-18 лет), проходящих подготовку в оборонно-спортивных лагерях 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13</w:t>
                  </w:r>
                </w:p>
              </w:tc>
              <w:tc>
                <w:tcPr>
                  <w:tcW w:w="7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15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8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показатели оценки эффективности деятельности ОМС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34. Количес</w:t>
                  </w:r>
                  <w:r>
                    <w:rPr>
                      <w:rFonts w:ascii="Liberation Serif" w:hAnsi="Liberation Serif"/>
                      <w:sz w:val="18"/>
                    </w:rPr>
                    <w:t>тво мероприятий по патриотическому воспитанию граждан в городском округе Нижняя Салда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единиц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100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105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110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110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110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110</w:t>
                  </w:r>
                </w:p>
              </w:tc>
              <w:tc>
                <w:tcPr>
                  <w:tcW w:w="8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110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Об утверждении государственной программы Свердловской области «Развитие системы образования и реализация молодежной политики в </w:t>
                  </w:r>
                  <w:r>
                    <w:rPr>
                      <w:rFonts w:ascii="Liberation Serif" w:hAnsi="Liberation Serif"/>
                      <w:sz w:val="18"/>
                    </w:rPr>
                    <w:t>Свердловской области до                   2027 года» от 19.12.2019                    № 920-ПП (с изменениями)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35. Доля граждан, участвующих в мероприятиях по патриотическому воспитанию, к общей численности населения городского округа Нижняя Салда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процен</w:t>
                  </w:r>
                  <w:r>
                    <w:rPr>
                      <w:rFonts w:ascii="Liberation Serif" w:hAnsi="Liberation Serif"/>
                      <w:sz w:val="18"/>
                    </w:rPr>
                    <w:t>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15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16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16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16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16</w:t>
                  </w:r>
                </w:p>
              </w:tc>
              <w:tc>
                <w:tcPr>
                  <w:tcW w:w="8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              2027 года» от 19.12.2019                    № 920-ПП (с изм</w:t>
                  </w:r>
                  <w:r>
                    <w:rPr>
                      <w:rFonts w:ascii="Liberation Serif" w:hAnsi="Liberation Serif"/>
                      <w:sz w:val="18"/>
                    </w:rPr>
                    <w:t>енениями)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Подпрограмма 7. «Развитие добровольческого (волонтерского) движения в  городском округе Нижняя Салда»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Цель 9:  Комплексное развитие и совершенствование системы добровольчества (</w:t>
                  </w:r>
                  <w:proofErr w:type="spellStart"/>
                  <w:r>
                    <w:rPr>
                      <w:rFonts w:ascii="Liberation Serif" w:hAnsi="Liberation Serif"/>
                      <w:b/>
                      <w:sz w:val="18"/>
                    </w:rPr>
                    <w:t>волонтерства</w:t>
                  </w:r>
                  <w:proofErr w:type="spellEnd"/>
                  <w:r>
                    <w:rPr>
                      <w:rFonts w:ascii="Liberation Serif" w:hAnsi="Liberation Serif"/>
                      <w:b/>
                      <w:sz w:val="18"/>
                    </w:rPr>
                    <w:t>) на территории городского округа Нижняя Салда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Зада</w:t>
                  </w:r>
                  <w:r>
                    <w:rPr>
                      <w:rFonts w:ascii="Liberation Serif" w:hAnsi="Liberation Serif"/>
                      <w:b/>
                      <w:sz w:val="18"/>
                    </w:rPr>
                    <w:t>ча 15: Развитие организационно-содержательной деятельности организаций и отрядов, осуществляющих добровольческую (волонтерскую) деятельность на территории городского округа Нижняя Салда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36. Количество организаций и отрядов, осуществляющих добровольческую</w:t>
                  </w:r>
                  <w:r>
                    <w:rPr>
                      <w:rFonts w:ascii="Liberation Serif" w:hAnsi="Liberation Serif"/>
                      <w:sz w:val="18"/>
                    </w:rPr>
                    <w:t xml:space="preserve"> (волонтерскую) деятельность на территории городского округа Нижняя Салда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единиц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5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6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7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7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7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7</w:t>
                  </w:r>
                </w:p>
              </w:tc>
              <w:tc>
                <w:tcPr>
                  <w:tcW w:w="9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7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 </w:t>
                  </w:r>
                  <w:r>
                    <w:rPr>
                      <w:rFonts w:ascii="Liberation Serif" w:hAnsi="Liberation Serif"/>
                      <w:sz w:val="18"/>
                    </w:rPr>
                    <w:t xml:space="preserve">                2027 года» от 19.12.2019              № 920-ПП (с изменениями)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Подпрограмма 8. «Развитие сети учреждений по работе с молодежью в городском округе Нижняя Салда»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 xml:space="preserve">Цель 10: Комплексное развитие и совершенствование сети учреждений по работе </w:t>
                  </w:r>
                  <w:r>
                    <w:rPr>
                      <w:rFonts w:ascii="Liberation Serif" w:hAnsi="Liberation Serif"/>
                      <w:b/>
                      <w:sz w:val="18"/>
                    </w:rPr>
                    <w:t>с молодежью на территории городского округа Нижняя Салда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13603" w:type="dxa"/>
                  <w:gridSpan w:val="2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</w:rPr>
                    <w:t>Задача 16: Развитие организационно-содержательной деятельности сети учреждений по работе с молодежью на территории городского округа Нижняя Салда</w:t>
                  </w:r>
                </w:p>
              </w:tc>
            </w:tr>
            <w:tr w:rsidR="00A76471">
              <w:trPr>
                <w:trHeight w:val="20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6471" w:rsidRDefault="00A76471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Liberation Serif" w:hAnsi="Liberation Serif"/>
                      <w:sz w:val="18"/>
                    </w:rPr>
                  </w:pPr>
                </w:p>
              </w:tc>
              <w:tc>
                <w:tcPr>
                  <w:tcW w:w="27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both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37. Количество созданных спортивных площадок (ос</w:t>
                  </w:r>
                  <w:r>
                    <w:rPr>
                      <w:rFonts w:ascii="Liberation Serif" w:hAnsi="Liberation Serif"/>
                      <w:sz w:val="18"/>
                    </w:rPr>
                    <w:t>нащение спортивным оборудованием) для занятий уличной гимнастикой на территории городского округа Нижняя Салда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единиц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jc w:val="center"/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х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</w:t>
                  </w:r>
                </w:p>
              </w:tc>
              <w:tc>
                <w:tcPr>
                  <w:tcW w:w="9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>1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471" w:rsidRDefault="00B80050">
                  <w:pPr>
                    <w:rPr>
                      <w:rFonts w:ascii="Liberation Serif" w:hAnsi="Liberation Serif"/>
                      <w:sz w:val="18"/>
                    </w:rPr>
                  </w:pPr>
                  <w:r>
                    <w:rPr>
                      <w:rFonts w:ascii="Liberation Serif" w:hAnsi="Liberation Serif"/>
                      <w:sz w:val="18"/>
                    </w:rPr>
                    <w:t xml:space="preserve">Об утверждении государственной программы Свердловской области «Развитие системы образования и реализация молодежной </w:t>
                  </w:r>
                  <w:r>
                    <w:rPr>
                      <w:rFonts w:ascii="Liberation Serif" w:hAnsi="Liberation Serif"/>
                      <w:sz w:val="18"/>
                    </w:rPr>
                    <w:t>политики в Свердловской области до                  2027 года» от 19.12.2019              № 920-ПП (с изменениями)</w:t>
                  </w:r>
                </w:p>
              </w:tc>
            </w:tr>
          </w:tbl>
          <w:p w:rsidR="00A76471" w:rsidRDefault="00A76471">
            <w:pPr>
              <w:rPr>
                <w:rFonts w:ascii="Liberation Serif" w:hAnsi="Liberation Serif"/>
                <w:b/>
                <w:sz w:val="24"/>
              </w:rPr>
            </w:pPr>
          </w:p>
          <w:p w:rsidR="00A76471" w:rsidRDefault="00A76471">
            <w:pPr>
              <w:rPr>
                <w:rFonts w:ascii="Liberation Serif" w:hAnsi="Liberation Serif"/>
              </w:rPr>
            </w:pPr>
          </w:p>
          <w:p w:rsidR="00A76471" w:rsidRDefault="00A76471">
            <w:pPr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</w:tr>
    </w:tbl>
    <w:p w:rsidR="00A76471" w:rsidRDefault="00A76471">
      <w:pPr>
        <w:rPr>
          <w:rFonts w:ascii="Liberation Serif" w:hAnsi="Liberation Serif"/>
          <w:b/>
          <w:sz w:val="24"/>
        </w:rPr>
      </w:pPr>
    </w:p>
    <w:sectPr w:rsidR="00A76471">
      <w:headerReference w:type="default" r:id="rId10"/>
      <w:headerReference w:type="first" r:id="rId11"/>
      <w:pgSz w:w="16838" w:h="11906"/>
      <w:pgMar w:top="1701" w:right="1134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0050">
      <w:r>
        <w:separator/>
      </w:r>
    </w:p>
  </w:endnote>
  <w:endnote w:type="continuationSeparator" w:id="0">
    <w:p w:rsidR="00000000" w:rsidRDefault="00B8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0050">
      <w:r>
        <w:separator/>
      </w:r>
    </w:p>
  </w:footnote>
  <w:footnote w:type="continuationSeparator" w:id="0">
    <w:p w:rsidR="00000000" w:rsidRDefault="00B8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71" w:rsidRDefault="00A76471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71" w:rsidRDefault="00A76471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71" w:rsidRDefault="00A76471">
    <w:pPr>
      <w:pStyle w:val="a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71" w:rsidRDefault="00A7647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0FEB"/>
    <w:multiLevelType w:val="multilevel"/>
    <w:tmpl w:val="C6009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935EF"/>
    <w:multiLevelType w:val="multilevel"/>
    <w:tmpl w:val="8DFA51C2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471"/>
    <w:rsid w:val="00A76471"/>
    <w:rsid w:val="00B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6723"/>
  <w15:docId w15:val="{00A0B014-525C-4B55-B5CE-518161FF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xl88">
    <w:name w:val="xl88"/>
    <w:basedOn w:val="a"/>
    <w:link w:val="xl880"/>
    <w:pPr>
      <w:spacing w:beforeAutospacing="1" w:afterAutospacing="1"/>
      <w:jc w:val="center"/>
    </w:pPr>
    <w:rPr>
      <w:sz w:val="18"/>
    </w:rPr>
  </w:style>
  <w:style w:type="character" w:customStyle="1" w:styleId="xl880">
    <w:name w:val="xl88"/>
    <w:basedOn w:val="1"/>
    <w:link w:val="xl88"/>
    <w:rPr>
      <w:rFonts w:ascii="Times New Roman" w:hAnsi="Times New Roman"/>
      <w:sz w:val="18"/>
    </w:rPr>
  </w:style>
  <w:style w:type="paragraph" w:customStyle="1" w:styleId="xl120">
    <w:name w:val="xl120"/>
    <w:basedOn w:val="a"/>
    <w:link w:val="xl1200"/>
    <w:pPr>
      <w:spacing w:beforeAutospacing="1" w:afterAutospacing="1"/>
      <w:jc w:val="center"/>
    </w:pPr>
    <w:rPr>
      <w:b/>
      <w:sz w:val="24"/>
    </w:rPr>
  </w:style>
  <w:style w:type="character" w:customStyle="1" w:styleId="xl1200">
    <w:name w:val="xl120"/>
    <w:basedOn w:val="1"/>
    <w:link w:val="xl120"/>
    <w:rPr>
      <w:rFonts w:ascii="Times New Roman" w:hAnsi="Times New Roman"/>
      <w:b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xl105">
    <w:name w:val="xl105"/>
    <w:basedOn w:val="a"/>
    <w:link w:val="xl1050"/>
    <w:pPr>
      <w:spacing w:beforeAutospacing="1" w:afterAutospacing="1"/>
      <w:jc w:val="center"/>
    </w:pPr>
    <w:rPr>
      <w:b/>
      <w:sz w:val="18"/>
    </w:rPr>
  </w:style>
  <w:style w:type="character" w:customStyle="1" w:styleId="xl1050">
    <w:name w:val="xl105"/>
    <w:basedOn w:val="1"/>
    <w:link w:val="xl105"/>
    <w:rPr>
      <w:rFonts w:ascii="Times New Roman" w:hAnsi="Times New Roman"/>
      <w:b/>
      <w:sz w:val="18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sz w:val="18"/>
    </w:rPr>
  </w:style>
  <w:style w:type="character" w:customStyle="1" w:styleId="xl690">
    <w:name w:val="xl69"/>
    <w:basedOn w:val="1"/>
    <w:link w:val="xl69"/>
    <w:rPr>
      <w:rFonts w:ascii="Times New Roman" w:hAnsi="Times New Roman"/>
      <w:sz w:val="18"/>
    </w:rPr>
  </w:style>
  <w:style w:type="paragraph" w:customStyle="1" w:styleId="xl65">
    <w:name w:val="xl65"/>
    <w:basedOn w:val="a"/>
    <w:link w:val="xl650"/>
    <w:pPr>
      <w:spacing w:beforeAutospacing="1" w:afterAutospacing="1"/>
      <w:jc w:val="right"/>
    </w:pPr>
    <w:rPr>
      <w:sz w:val="24"/>
    </w:rPr>
  </w:style>
  <w:style w:type="character" w:customStyle="1" w:styleId="xl650">
    <w:name w:val="xl65"/>
    <w:basedOn w:val="1"/>
    <w:link w:val="xl65"/>
    <w:rPr>
      <w:rFonts w:ascii="Times New Roman" w:hAnsi="Times New Roman"/>
      <w:sz w:val="24"/>
    </w:rPr>
  </w:style>
  <w:style w:type="paragraph" w:customStyle="1" w:styleId="xl63">
    <w:name w:val="xl63"/>
    <w:basedOn w:val="a"/>
    <w:link w:val="xl630"/>
    <w:pPr>
      <w:spacing w:beforeAutospacing="1" w:afterAutospacing="1"/>
      <w:jc w:val="right"/>
    </w:pPr>
    <w:rPr>
      <w:sz w:val="24"/>
    </w:rPr>
  </w:style>
  <w:style w:type="character" w:customStyle="1" w:styleId="xl630">
    <w:name w:val="xl63"/>
    <w:basedOn w:val="1"/>
    <w:link w:val="xl6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5">
    <w:name w:val="annotation text"/>
    <w:basedOn w:val="a"/>
    <w:link w:val="a6"/>
    <w:rPr>
      <w:sz w:val="20"/>
    </w:rPr>
  </w:style>
  <w:style w:type="character" w:customStyle="1" w:styleId="a6">
    <w:name w:val="Текст примечания Знак"/>
    <w:basedOn w:val="1"/>
    <w:link w:val="a5"/>
    <w:rPr>
      <w:rFonts w:ascii="Times New Roman" w:hAnsi="Times New Roman"/>
      <w:sz w:val="20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xl98">
    <w:name w:val="xl98"/>
    <w:basedOn w:val="a"/>
    <w:link w:val="xl980"/>
    <w:pPr>
      <w:spacing w:beforeAutospacing="1" w:afterAutospacing="1"/>
    </w:pPr>
    <w:rPr>
      <w:b/>
      <w:sz w:val="18"/>
    </w:rPr>
  </w:style>
  <w:style w:type="character" w:customStyle="1" w:styleId="xl980">
    <w:name w:val="xl98"/>
    <w:basedOn w:val="1"/>
    <w:link w:val="xl98"/>
    <w:rPr>
      <w:rFonts w:ascii="Times New Roman" w:hAnsi="Times New Roman"/>
      <w:b/>
      <w:sz w:val="18"/>
    </w:rPr>
  </w:style>
  <w:style w:type="paragraph" w:customStyle="1" w:styleId="xl93">
    <w:name w:val="xl93"/>
    <w:basedOn w:val="a"/>
    <w:link w:val="xl930"/>
    <w:pPr>
      <w:spacing w:beforeAutospacing="1" w:afterAutospacing="1"/>
      <w:jc w:val="center"/>
    </w:pPr>
    <w:rPr>
      <w:sz w:val="18"/>
    </w:rPr>
  </w:style>
  <w:style w:type="character" w:customStyle="1" w:styleId="xl930">
    <w:name w:val="xl93"/>
    <w:basedOn w:val="1"/>
    <w:link w:val="xl93"/>
    <w:rPr>
      <w:rFonts w:ascii="Times New Roman" w:hAnsi="Times New Roman"/>
      <w:sz w:val="18"/>
    </w:rPr>
  </w:style>
  <w:style w:type="paragraph" w:customStyle="1" w:styleId="xl71">
    <w:name w:val="xl71"/>
    <w:basedOn w:val="a"/>
    <w:link w:val="xl710"/>
    <w:pPr>
      <w:spacing w:beforeAutospacing="1" w:afterAutospacing="1"/>
      <w:jc w:val="center"/>
    </w:pPr>
    <w:rPr>
      <w:b/>
      <w:sz w:val="18"/>
    </w:rPr>
  </w:style>
  <w:style w:type="character" w:customStyle="1" w:styleId="xl710">
    <w:name w:val="xl71"/>
    <w:basedOn w:val="1"/>
    <w:link w:val="xl71"/>
    <w:rPr>
      <w:rFonts w:ascii="Times New Roman" w:hAnsi="Times New Roman"/>
      <w:b/>
      <w:sz w:val="1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xl101">
    <w:name w:val="xl101"/>
    <w:basedOn w:val="a"/>
    <w:link w:val="xl1010"/>
    <w:pPr>
      <w:spacing w:beforeAutospacing="1" w:afterAutospacing="1"/>
      <w:jc w:val="center"/>
    </w:pPr>
    <w:rPr>
      <w:b/>
      <w:sz w:val="18"/>
    </w:rPr>
  </w:style>
  <w:style w:type="character" w:customStyle="1" w:styleId="xl1010">
    <w:name w:val="xl101"/>
    <w:basedOn w:val="1"/>
    <w:link w:val="xl101"/>
    <w:rPr>
      <w:rFonts w:ascii="Times New Roman" w:hAnsi="Times New Roman"/>
      <w:b/>
      <w:sz w:val="18"/>
    </w:rPr>
  </w:style>
  <w:style w:type="paragraph" w:customStyle="1" w:styleId="xl74">
    <w:name w:val="xl74"/>
    <w:basedOn w:val="a"/>
    <w:link w:val="xl740"/>
    <w:pPr>
      <w:spacing w:beforeAutospacing="1" w:afterAutospacing="1"/>
    </w:pPr>
    <w:rPr>
      <w:b/>
      <w:sz w:val="18"/>
    </w:rPr>
  </w:style>
  <w:style w:type="character" w:customStyle="1" w:styleId="xl740">
    <w:name w:val="xl74"/>
    <w:basedOn w:val="1"/>
    <w:link w:val="xl74"/>
    <w:rPr>
      <w:rFonts w:ascii="Times New Roman" w:hAnsi="Times New Roman"/>
      <w:b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b/>
      <w:sz w:val="18"/>
    </w:rPr>
  </w:style>
  <w:style w:type="character" w:customStyle="1" w:styleId="xl950">
    <w:name w:val="xl95"/>
    <w:basedOn w:val="1"/>
    <w:link w:val="xl95"/>
    <w:rPr>
      <w:rFonts w:ascii="Times New Roman" w:hAnsi="Times New Roman"/>
      <w:b/>
      <w:sz w:val="18"/>
    </w:rPr>
  </w:style>
  <w:style w:type="paragraph" w:customStyle="1" w:styleId="xl122">
    <w:name w:val="xl122"/>
    <w:basedOn w:val="a"/>
    <w:link w:val="xl1220"/>
    <w:pPr>
      <w:spacing w:beforeAutospacing="1" w:afterAutospacing="1"/>
      <w:jc w:val="center"/>
    </w:pPr>
    <w:rPr>
      <w:rFonts w:ascii="Calibri" w:hAnsi="Calibri"/>
      <w:b/>
      <w:sz w:val="18"/>
    </w:rPr>
  </w:style>
  <w:style w:type="character" w:customStyle="1" w:styleId="xl1220">
    <w:name w:val="xl122"/>
    <w:basedOn w:val="1"/>
    <w:link w:val="xl122"/>
    <w:rPr>
      <w:rFonts w:ascii="Calibri" w:hAnsi="Calibri"/>
      <w:b/>
      <w:sz w:val="18"/>
    </w:rPr>
  </w:style>
  <w:style w:type="paragraph" w:customStyle="1" w:styleId="xl96">
    <w:name w:val="xl96"/>
    <w:basedOn w:val="a"/>
    <w:link w:val="xl960"/>
    <w:pPr>
      <w:spacing w:beforeAutospacing="1" w:afterAutospacing="1"/>
    </w:pPr>
    <w:rPr>
      <w:b/>
      <w:sz w:val="18"/>
    </w:rPr>
  </w:style>
  <w:style w:type="character" w:customStyle="1" w:styleId="xl960">
    <w:name w:val="xl96"/>
    <w:basedOn w:val="1"/>
    <w:link w:val="xl96"/>
    <w:rPr>
      <w:rFonts w:ascii="Times New Roman" w:hAnsi="Times New Roman"/>
      <w:b/>
      <w:sz w:val="18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  <w:sz w:val="18"/>
    </w:rPr>
  </w:style>
  <w:style w:type="character" w:customStyle="1" w:styleId="xl840">
    <w:name w:val="xl84"/>
    <w:basedOn w:val="1"/>
    <w:link w:val="xl84"/>
    <w:rPr>
      <w:rFonts w:ascii="Times New Roman" w:hAnsi="Times New Roman"/>
      <w:b/>
      <w:sz w:val="18"/>
    </w:rPr>
  </w:style>
  <w:style w:type="paragraph" w:customStyle="1" w:styleId="xl106">
    <w:name w:val="xl106"/>
    <w:basedOn w:val="a"/>
    <w:link w:val="xl1060"/>
    <w:pPr>
      <w:spacing w:beforeAutospacing="1" w:afterAutospacing="1"/>
      <w:jc w:val="center"/>
    </w:pPr>
    <w:rPr>
      <w:b/>
      <w:sz w:val="18"/>
    </w:rPr>
  </w:style>
  <w:style w:type="character" w:customStyle="1" w:styleId="xl1060">
    <w:name w:val="xl106"/>
    <w:basedOn w:val="1"/>
    <w:link w:val="xl106"/>
    <w:rPr>
      <w:rFonts w:ascii="Times New Roman" w:hAnsi="Times New Roman"/>
      <w:b/>
      <w:sz w:val="18"/>
    </w:rPr>
  </w:style>
  <w:style w:type="paragraph" w:customStyle="1" w:styleId="xl67">
    <w:name w:val="xl67"/>
    <w:basedOn w:val="a"/>
    <w:link w:val="xl670"/>
    <w:pPr>
      <w:spacing w:beforeAutospacing="1" w:afterAutospacing="1"/>
      <w:jc w:val="center"/>
    </w:pPr>
    <w:rPr>
      <w:sz w:val="18"/>
    </w:rPr>
  </w:style>
  <w:style w:type="character" w:customStyle="1" w:styleId="xl670">
    <w:name w:val="xl67"/>
    <w:basedOn w:val="1"/>
    <w:link w:val="xl67"/>
    <w:rPr>
      <w:rFonts w:ascii="Times New Roman" w:hAnsi="Times New Roman"/>
      <w:sz w:val="18"/>
    </w:rPr>
  </w:style>
  <w:style w:type="paragraph" w:customStyle="1" w:styleId="xl119">
    <w:name w:val="xl119"/>
    <w:basedOn w:val="a"/>
    <w:link w:val="xl1190"/>
    <w:pPr>
      <w:spacing w:beforeAutospacing="1" w:afterAutospacing="1"/>
      <w:jc w:val="center"/>
    </w:pPr>
    <w:rPr>
      <w:rFonts w:ascii="Arial Black" w:hAnsi="Arial Black"/>
      <w:b/>
      <w:sz w:val="18"/>
    </w:rPr>
  </w:style>
  <w:style w:type="character" w:customStyle="1" w:styleId="xl1190">
    <w:name w:val="xl119"/>
    <w:basedOn w:val="1"/>
    <w:link w:val="xl119"/>
    <w:rPr>
      <w:rFonts w:ascii="Arial Black" w:hAnsi="Arial Black"/>
      <w:b/>
      <w:sz w:val="18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  <w:rPr>
      <w:sz w:val="18"/>
    </w:rPr>
  </w:style>
  <w:style w:type="character" w:customStyle="1" w:styleId="xl790">
    <w:name w:val="xl79"/>
    <w:basedOn w:val="1"/>
    <w:link w:val="xl79"/>
    <w:rPr>
      <w:rFonts w:ascii="Times New Roman" w:hAnsi="Times New Roman"/>
      <w:sz w:val="18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  <w:rPr>
      <w:b/>
      <w:sz w:val="18"/>
    </w:rPr>
  </w:style>
  <w:style w:type="character" w:customStyle="1" w:styleId="xl780">
    <w:name w:val="xl78"/>
    <w:basedOn w:val="1"/>
    <w:link w:val="xl78"/>
    <w:rPr>
      <w:rFonts w:ascii="Times New Roman" w:hAnsi="Times New Roman"/>
      <w:b/>
      <w:sz w:val="18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sz w:val="18"/>
    </w:rPr>
  </w:style>
  <w:style w:type="character" w:customStyle="1" w:styleId="xl680">
    <w:name w:val="xl68"/>
    <w:basedOn w:val="1"/>
    <w:link w:val="xl68"/>
    <w:rPr>
      <w:rFonts w:ascii="Times New Roman" w:hAnsi="Times New Roman"/>
      <w:sz w:val="18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rFonts w:ascii="Arial Black" w:hAnsi="Arial Black"/>
      <w:sz w:val="18"/>
    </w:rPr>
  </w:style>
  <w:style w:type="character" w:customStyle="1" w:styleId="xl1090">
    <w:name w:val="xl109"/>
    <w:basedOn w:val="1"/>
    <w:link w:val="xl109"/>
    <w:rPr>
      <w:rFonts w:ascii="Arial Black" w:hAnsi="Arial Black"/>
      <w:sz w:val="18"/>
    </w:rPr>
  </w:style>
  <w:style w:type="paragraph" w:customStyle="1" w:styleId="xl117">
    <w:name w:val="xl117"/>
    <w:basedOn w:val="a"/>
    <w:link w:val="xl1170"/>
    <w:pPr>
      <w:spacing w:beforeAutospacing="1" w:afterAutospacing="1"/>
      <w:jc w:val="center"/>
    </w:pPr>
    <w:rPr>
      <w:rFonts w:ascii="Arial Black" w:hAnsi="Arial Black"/>
      <w:b/>
      <w:sz w:val="18"/>
    </w:rPr>
  </w:style>
  <w:style w:type="character" w:customStyle="1" w:styleId="xl1170">
    <w:name w:val="xl117"/>
    <w:basedOn w:val="1"/>
    <w:link w:val="xl117"/>
    <w:rPr>
      <w:rFonts w:ascii="Arial Black" w:hAnsi="Arial Black"/>
      <w:b/>
      <w:sz w:val="18"/>
    </w:rPr>
  </w:style>
  <w:style w:type="paragraph" w:customStyle="1" w:styleId="xl110">
    <w:name w:val="xl110"/>
    <w:basedOn w:val="a"/>
    <w:link w:val="xl1100"/>
    <w:pPr>
      <w:spacing w:beforeAutospacing="1" w:afterAutospacing="1"/>
      <w:jc w:val="center"/>
    </w:pPr>
    <w:rPr>
      <w:rFonts w:ascii="Calibri" w:hAnsi="Calibri"/>
      <w:sz w:val="18"/>
    </w:rPr>
  </w:style>
  <w:style w:type="character" w:customStyle="1" w:styleId="xl1100">
    <w:name w:val="xl110"/>
    <w:basedOn w:val="1"/>
    <w:link w:val="xl110"/>
    <w:rPr>
      <w:rFonts w:ascii="Calibri" w:hAnsi="Calibri"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xl99">
    <w:name w:val="xl99"/>
    <w:basedOn w:val="a"/>
    <w:link w:val="xl990"/>
    <w:pPr>
      <w:spacing w:beforeAutospacing="1" w:afterAutospacing="1"/>
    </w:pPr>
    <w:rPr>
      <w:b/>
      <w:sz w:val="18"/>
    </w:rPr>
  </w:style>
  <w:style w:type="character" w:customStyle="1" w:styleId="xl990">
    <w:name w:val="xl99"/>
    <w:basedOn w:val="1"/>
    <w:link w:val="xl99"/>
    <w:rPr>
      <w:rFonts w:ascii="Times New Roman" w:hAnsi="Times New Roman"/>
      <w:b/>
      <w:sz w:val="18"/>
    </w:rPr>
  </w:style>
  <w:style w:type="paragraph" w:customStyle="1" w:styleId="13">
    <w:name w:val="Основной шрифт абзаца1"/>
    <w:link w:val="xl118"/>
  </w:style>
  <w:style w:type="paragraph" w:customStyle="1" w:styleId="xl118">
    <w:name w:val="xl118"/>
    <w:basedOn w:val="a"/>
    <w:link w:val="xl1180"/>
    <w:pPr>
      <w:spacing w:beforeAutospacing="1" w:afterAutospacing="1"/>
      <w:jc w:val="center"/>
    </w:pPr>
    <w:rPr>
      <w:rFonts w:ascii="Arial Black" w:hAnsi="Arial Black"/>
      <w:b/>
      <w:sz w:val="18"/>
    </w:rPr>
  </w:style>
  <w:style w:type="character" w:customStyle="1" w:styleId="xl1180">
    <w:name w:val="xl118"/>
    <w:basedOn w:val="1"/>
    <w:link w:val="xl118"/>
    <w:rPr>
      <w:rFonts w:ascii="Arial Black" w:hAnsi="Arial Black"/>
      <w:b/>
      <w:sz w:val="18"/>
    </w:rPr>
  </w:style>
  <w:style w:type="paragraph" w:customStyle="1" w:styleId="xl103">
    <w:name w:val="xl103"/>
    <w:basedOn w:val="a"/>
    <w:link w:val="xl1030"/>
    <w:pPr>
      <w:spacing w:beforeAutospacing="1" w:afterAutospacing="1"/>
      <w:jc w:val="center"/>
    </w:pPr>
    <w:rPr>
      <w:b/>
      <w:sz w:val="18"/>
    </w:rPr>
  </w:style>
  <w:style w:type="character" w:customStyle="1" w:styleId="xl1030">
    <w:name w:val="xl103"/>
    <w:basedOn w:val="1"/>
    <w:link w:val="xl103"/>
    <w:rPr>
      <w:rFonts w:ascii="Times New Roman" w:hAnsi="Times New Roman"/>
      <w:b/>
      <w:sz w:val="18"/>
    </w:rPr>
  </w:style>
  <w:style w:type="paragraph" w:customStyle="1" w:styleId="xl72">
    <w:name w:val="xl72"/>
    <w:basedOn w:val="a"/>
    <w:link w:val="xl720"/>
    <w:pPr>
      <w:spacing w:beforeAutospacing="1" w:afterAutospacing="1"/>
      <w:jc w:val="center"/>
    </w:pPr>
    <w:rPr>
      <w:b/>
      <w:sz w:val="18"/>
    </w:rPr>
  </w:style>
  <w:style w:type="character" w:customStyle="1" w:styleId="xl720">
    <w:name w:val="xl72"/>
    <w:basedOn w:val="1"/>
    <w:link w:val="xl72"/>
    <w:rPr>
      <w:rFonts w:ascii="Times New Roman" w:hAnsi="Times New Roman"/>
      <w:b/>
      <w:sz w:val="18"/>
    </w:rPr>
  </w:style>
  <w:style w:type="paragraph" w:customStyle="1" w:styleId="xl90">
    <w:name w:val="xl90"/>
    <w:basedOn w:val="a"/>
    <w:link w:val="xl900"/>
    <w:pPr>
      <w:spacing w:beforeAutospacing="1" w:afterAutospacing="1"/>
    </w:pPr>
    <w:rPr>
      <w:sz w:val="18"/>
    </w:rPr>
  </w:style>
  <w:style w:type="character" w:customStyle="1" w:styleId="xl900">
    <w:name w:val="xl90"/>
    <w:basedOn w:val="1"/>
    <w:link w:val="xl90"/>
    <w:rPr>
      <w:rFonts w:ascii="Times New Roman" w:hAnsi="Times New Roman"/>
      <w:sz w:val="18"/>
    </w:rPr>
  </w:style>
  <w:style w:type="paragraph" w:customStyle="1" w:styleId="xl116">
    <w:name w:val="xl116"/>
    <w:basedOn w:val="a"/>
    <w:link w:val="xl1160"/>
    <w:pPr>
      <w:spacing w:beforeAutospacing="1" w:afterAutospacing="1"/>
      <w:jc w:val="center"/>
    </w:pPr>
    <w:rPr>
      <w:rFonts w:ascii="Arial Black" w:hAnsi="Arial Black"/>
      <w:b/>
      <w:sz w:val="18"/>
    </w:rPr>
  </w:style>
  <w:style w:type="character" w:customStyle="1" w:styleId="xl1160">
    <w:name w:val="xl116"/>
    <w:basedOn w:val="1"/>
    <w:link w:val="xl116"/>
    <w:rPr>
      <w:rFonts w:ascii="Arial Black" w:hAnsi="Arial Black"/>
      <w:b/>
      <w:sz w:val="18"/>
    </w:rPr>
  </w:style>
  <w:style w:type="paragraph" w:customStyle="1" w:styleId="xl94">
    <w:name w:val="xl94"/>
    <w:basedOn w:val="a"/>
    <w:link w:val="xl940"/>
    <w:pPr>
      <w:spacing w:beforeAutospacing="1" w:afterAutospacing="1"/>
      <w:jc w:val="center"/>
    </w:pPr>
    <w:rPr>
      <w:b/>
      <w:sz w:val="18"/>
    </w:rPr>
  </w:style>
  <w:style w:type="character" w:customStyle="1" w:styleId="xl940">
    <w:name w:val="xl94"/>
    <w:basedOn w:val="1"/>
    <w:link w:val="xl94"/>
    <w:rPr>
      <w:rFonts w:ascii="Times New Roman" w:hAnsi="Times New Roman"/>
      <w:b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xl97">
    <w:name w:val="xl97"/>
    <w:basedOn w:val="a"/>
    <w:link w:val="xl970"/>
    <w:pPr>
      <w:spacing w:beforeAutospacing="1" w:afterAutospacing="1"/>
    </w:pPr>
    <w:rPr>
      <w:b/>
      <w:sz w:val="18"/>
    </w:rPr>
  </w:style>
  <w:style w:type="character" w:customStyle="1" w:styleId="xl970">
    <w:name w:val="xl97"/>
    <w:basedOn w:val="1"/>
    <w:link w:val="xl97"/>
    <w:rPr>
      <w:rFonts w:ascii="Times New Roman" w:hAnsi="Times New Roman"/>
      <w:b/>
      <w:sz w:val="18"/>
    </w:rPr>
  </w:style>
  <w:style w:type="paragraph" w:customStyle="1" w:styleId="xl114">
    <w:name w:val="xl114"/>
    <w:basedOn w:val="a"/>
    <w:link w:val="xl1140"/>
    <w:pPr>
      <w:spacing w:beforeAutospacing="1" w:afterAutospacing="1"/>
      <w:jc w:val="center"/>
    </w:pPr>
    <w:rPr>
      <w:rFonts w:ascii="Calibri" w:hAnsi="Calibri"/>
      <w:b/>
      <w:sz w:val="18"/>
    </w:rPr>
  </w:style>
  <w:style w:type="character" w:customStyle="1" w:styleId="xl1140">
    <w:name w:val="xl114"/>
    <w:basedOn w:val="1"/>
    <w:link w:val="xl114"/>
    <w:rPr>
      <w:rFonts w:ascii="Calibri" w:hAnsi="Calibri"/>
      <w:b/>
      <w:sz w:val="18"/>
    </w:rPr>
  </w:style>
  <w:style w:type="paragraph" w:customStyle="1" w:styleId="xl81">
    <w:name w:val="xl81"/>
    <w:basedOn w:val="a"/>
    <w:link w:val="xl810"/>
    <w:pPr>
      <w:spacing w:beforeAutospacing="1" w:afterAutospacing="1"/>
    </w:pPr>
    <w:rPr>
      <w:sz w:val="18"/>
    </w:rPr>
  </w:style>
  <w:style w:type="character" w:customStyle="1" w:styleId="xl810">
    <w:name w:val="xl81"/>
    <w:basedOn w:val="1"/>
    <w:link w:val="xl81"/>
    <w:rPr>
      <w:rFonts w:ascii="Times New Roman" w:hAnsi="Times New Roman"/>
      <w:sz w:val="18"/>
    </w:rPr>
  </w:style>
  <w:style w:type="paragraph" w:customStyle="1" w:styleId="xl107">
    <w:name w:val="xl107"/>
    <w:basedOn w:val="a"/>
    <w:link w:val="xl1070"/>
    <w:pPr>
      <w:spacing w:beforeAutospacing="1" w:afterAutospacing="1"/>
      <w:jc w:val="center"/>
    </w:pPr>
    <w:rPr>
      <w:sz w:val="18"/>
    </w:rPr>
  </w:style>
  <w:style w:type="character" w:customStyle="1" w:styleId="xl1070">
    <w:name w:val="xl107"/>
    <w:basedOn w:val="1"/>
    <w:link w:val="xl107"/>
    <w:rPr>
      <w:rFonts w:ascii="Times New Roman" w:hAnsi="Times New Roman"/>
      <w:sz w:val="18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xl113">
    <w:name w:val="xl113"/>
    <w:basedOn w:val="a"/>
    <w:link w:val="xl1130"/>
    <w:pPr>
      <w:spacing w:beforeAutospacing="1" w:afterAutospacing="1"/>
      <w:jc w:val="center"/>
    </w:pPr>
    <w:rPr>
      <w:rFonts w:ascii="Calibri" w:hAnsi="Calibri"/>
      <w:b/>
      <w:sz w:val="18"/>
    </w:rPr>
  </w:style>
  <w:style w:type="character" w:customStyle="1" w:styleId="xl1130">
    <w:name w:val="xl113"/>
    <w:basedOn w:val="1"/>
    <w:link w:val="xl113"/>
    <w:rPr>
      <w:rFonts w:ascii="Calibri" w:hAnsi="Calibri"/>
      <w:b/>
      <w:sz w:val="18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sz w:val="18"/>
    </w:rPr>
  </w:style>
  <w:style w:type="character" w:customStyle="1" w:styleId="xl1000">
    <w:name w:val="xl100"/>
    <w:basedOn w:val="1"/>
    <w:link w:val="xl100"/>
    <w:rPr>
      <w:rFonts w:ascii="Times New Roman" w:hAnsi="Times New Roman"/>
      <w:sz w:val="18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sz w:val="18"/>
    </w:rPr>
  </w:style>
  <w:style w:type="character" w:customStyle="1" w:styleId="xl760">
    <w:name w:val="xl76"/>
    <w:basedOn w:val="1"/>
    <w:link w:val="xl76"/>
    <w:rPr>
      <w:rFonts w:ascii="Times New Roman" w:hAnsi="Times New Roman"/>
      <w:sz w:val="18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  <w:rPr>
      <w:b/>
      <w:sz w:val="18"/>
    </w:rPr>
  </w:style>
  <w:style w:type="character" w:customStyle="1" w:styleId="xl1020">
    <w:name w:val="xl102"/>
    <w:basedOn w:val="1"/>
    <w:link w:val="xl102"/>
    <w:rPr>
      <w:rFonts w:ascii="Times New Roman" w:hAnsi="Times New Roman"/>
      <w:b/>
      <w:sz w:val="1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91">
    <w:name w:val="xl91"/>
    <w:basedOn w:val="a"/>
    <w:link w:val="xl910"/>
    <w:pPr>
      <w:spacing w:beforeAutospacing="1" w:afterAutospacing="1"/>
      <w:jc w:val="center"/>
    </w:pPr>
    <w:rPr>
      <w:b/>
      <w:sz w:val="18"/>
    </w:rPr>
  </w:style>
  <w:style w:type="character" w:customStyle="1" w:styleId="xl910">
    <w:name w:val="xl91"/>
    <w:basedOn w:val="1"/>
    <w:link w:val="xl91"/>
    <w:rPr>
      <w:rFonts w:ascii="Times New Roman" w:hAnsi="Times New Roman"/>
      <w:b/>
      <w:sz w:val="18"/>
    </w:rPr>
  </w:style>
  <w:style w:type="paragraph" w:customStyle="1" w:styleId="xl75">
    <w:name w:val="xl75"/>
    <w:basedOn w:val="a"/>
    <w:link w:val="xl750"/>
    <w:pPr>
      <w:spacing w:beforeAutospacing="1" w:afterAutospacing="1"/>
    </w:pPr>
    <w:rPr>
      <w:b/>
      <w:sz w:val="18"/>
    </w:rPr>
  </w:style>
  <w:style w:type="character" w:customStyle="1" w:styleId="xl750">
    <w:name w:val="xl75"/>
    <w:basedOn w:val="1"/>
    <w:link w:val="xl75"/>
    <w:rPr>
      <w:rFonts w:ascii="Times New Roman" w:hAnsi="Times New Roman"/>
      <w:b/>
      <w:sz w:val="1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b">
    <w:name w:val="annotation subject"/>
    <w:basedOn w:val="a5"/>
    <w:next w:val="a5"/>
    <w:link w:val="ac"/>
    <w:rPr>
      <w:b/>
    </w:rPr>
  </w:style>
  <w:style w:type="character" w:customStyle="1" w:styleId="ac">
    <w:name w:val="Тема примечания Знак"/>
    <w:basedOn w:val="a6"/>
    <w:link w:val="ab"/>
    <w:rPr>
      <w:rFonts w:ascii="Times New Roman" w:hAnsi="Times New Roman"/>
      <w:b/>
      <w:sz w:val="20"/>
    </w:rPr>
  </w:style>
  <w:style w:type="paragraph" w:customStyle="1" w:styleId="xl108">
    <w:name w:val="xl108"/>
    <w:basedOn w:val="a"/>
    <w:link w:val="xl1080"/>
    <w:pPr>
      <w:spacing w:beforeAutospacing="1" w:afterAutospacing="1"/>
      <w:jc w:val="center"/>
    </w:pPr>
    <w:rPr>
      <w:b/>
      <w:sz w:val="24"/>
    </w:rPr>
  </w:style>
  <w:style w:type="character" w:customStyle="1" w:styleId="xl1080">
    <w:name w:val="xl108"/>
    <w:basedOn w:val="1"/>
    <w:link w:val="xl108"/>
    <w:rPr>
      <w:rFonts w:ascii="Times New Roman" w:hAnsi="Times New Roman"/>
      <w:b/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  <w:rPr>
      <w:sz w:val="18"/>
    </w:rPr>
  </w:style>
  <w:style w:type="character" w:customStyle="1" w:styleId="xl700">
    <w:name w:val="xl70"/>
    <w:basedOn w:val="1"/>
    <w:link w:val="xl70"/>
    <w:rPr>
      <w:rFonts w:ascii="Times New Roman" w:hAnsi="Times New Roman"/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  <w:rPr>
      <w:b/>
      <w:sz w:val="18"/>
    </w:rPr>
  </w:style>
  <w:style w:type="character" w:customStyle="1" w:styleId="xl860">
    <w:name w:val="xl86"/>
    <w:basedOn w:val="1"/>
    <w:link w:val="xl86"/>
    <w:rPr>
      <w:rFonts w:ascii="Times New Roman" w:hAnsi="Times New Roman"/>
      <w:b/>
      <w:sz w:val="18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rFonts w:ascii="Times New Roman" w:hAnsi="Times New Roman"/>
      <w:sz w:val="28"/>
    </w:rPr>
  </w:style>
  <w:style w:type="paragraph" w:customStyle="1" w:styleId="xl87">
    <w:name w:val="xl87"/>
    <w:basedOn w:val="a"/>
    <w:link w:val="xl870"/>
    <w:pPr>
      <w:spacing w:beforeAutospacing="1" w:afterAutospacing="1"/>
    </w:pPr>
    <w:rPr>
      <w:sz w:val="24"/>
    </w:rPr>
  </w:style>
  <w:style w:type="character" w:customStyle="1" w:styleId="xl870">
    <w:name w:val="xl87"/>
    <w:basedOn w:val="1"/>
    <w:link w:val="xl87"/>
    <w:rPr>
      <w:rFonts w:ascii="Times New Roman" w:hAnsi="Times New Roman"/>
      <w:sz w:val="24"/>
    </w:rPr>
  </w:style>
  <w:style w:type="paragraph" w:customStyle="1" w:styleId="af1">
    <w:name w:val="Прижатый влево"/>
    <w:basedOn w:val="a"/>
    <w:next w:val="a"/>
    <w:link w:val="af2"/>
    <w:rPr>
      <w:rFonts w:ascii="Arial" w:hAnsi="Arial"/>
      <w:sz w:val="24"/>
    </w:rPr>
  </w:style>
  <w:style w:type="character" w:customStyle="1" w:styleId="af2">
    <w:name w:val="Прижатый влево"/>
    <w:basedOn w:val="1"/>
    <w:link w:val="af1"/>
    <w:rPr>
      <w:rFonts w:ascii="Arial" w:hAnsi="Arial"/>
      <w:sz w:val="24"/>
    </w:rPr>
  </w:style>
  <w:style w:type="paragraph" w:customStyle="1" w:styleId="17">
    <w:name w:val="Знак примечания1"/>
    <w:link w:val="af3"/>
    <w:rPr>
      <w:sz w:val="16"/>
    </w:rPr>
  </w:style>
  <w:style w:type="character" w:styleId="af3">
    <w:name w:val="annotation reference"/>
    <w:link w:val="17"/>
    <w:rPr>
      <w:sz w:val="16"/>
    </w:rPr>
  </w:style>
  <w:style w:type="paragraph" w:customStyle="1" w:styleId="xl66">
    <w:name w:val="xl66"/>
    <w:basedOn w:val="a"/>
    <w:link w:val="xl660"/>
    <w:pPr>
      <w:spacing w:beforeAutospacing="1" w:afterAutospacing="1"/>
      <w:jc w:val="center"/>
    </w:pPr>
    <w:rPr>
      <w:sz w:val="24"/>
    </w:rPr>
  </w:style>
  <w:style w:type="character" w:customStyle="1" w:styleId="xl660">
    <w:name w:val="xl66"/>
    <w:basedOn w:val="1"/>
    <w:link w:val="xl6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  <w:sz w:val="18"/>
    </w:rPr>
  </w:style>
  <w:style w:type="character" w:customStyle="1" w:styleId="xl830">
    <w:name w:val="xl83"/>
    <w:basedOn w:val="1"/>
    <w:link w:val="xl83"/>
    <w:rPr>
      <w:rFonts w:ascii="Times New Roman" w:hAnsi="Times New Roman"/>
      <w:b/>
      <w:sz w:val="18"/>
    </w:rPr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sz w:val="18"/>
    </w:rPr>
  </w:style>
  <w:style w:type="character" w:customStyle="1" w:styleId="xl850">
    <w:name w:val="xl85"/>
    <w:basedOn w:val="1"/>
    <w:link w:val="xl85"/>
    <w:rPr>
      <w:rFonts w:ascii="Times New Roman" w:hAnsi="Times New Roman"/>
      <w:sz w:val="18"/>
    </w:rPr>
  </w:style>
  <w:style w:type="paragraph" w:customStyle="1" w:styleId="xl111">
    <w:name w:val="xl111"/>
    <w:basedOn w:val="a"/>
    <w:link w:val="xl1110"/>
    <w:pPr>
      <w:spacing w:beforeAutospacing="1" w:afterAutospacing="1"/>
      <w:jc w:val="center"/>
    </w:pPr>
    <w:rPr>
      <w:rFonts w:ascii="Calibri" w:hAnsi="Calibri"/>
      <w:sz w:val="18"/>
    </w:rPr>
  </w:style>
  <w:style w:type="character" w:customStyle="1" w:styleId="xl1110">
    <w:name w:val="xl111"/>
    <w:basedOn w:val="1"/>
    <w:link w:val="xl111"/>
    <w:rPr>
      <w:rFonts w:ascii="Calibri" w:hAnsi="Calibri"/>
      <w:sz w:val="18"/>
    </w:rPr>
  </w:style>
  <w:style w:type="paragraph" w:customStyle="1" w:styleId="xl92">
    <w:name w:val="xl92"/>
    <w:basedOn w:val="a"/>
    <w:link w:val="xl920"/>
    <w:pPr>
      <w:spacing w:beforeAutospacing="1" w:afterAutospacing="1"/>
      <w:jc w:val="center"/>
    </w:pPr>
    <w:rPr>
      <w:sz w:val="18"/>
    </w:rPr>
  </w:style>
  <w:style w:type="character" w:customStyle="1" w:styleId="xl920">
    <w:name w:val="xl92"/>
    <w:basedOn w:val="1"/>
    <w:link w:val="xl92"/>
    <w:rPr>
      <w:rFonts w:ascii="Times New Roman" w:hAnsi="Times New Roman"/>
      <w:sz w:val="18"/>
    </w:rPr>
  </w:style>
  <w:style w:type="paragraph" w:styleId="af4">
    <w:name w:val="Normal (Web)"/>
    <w:basedOn w:val="a"/>
    <w:link w:val="af5"/>
    <w:rPr>
      <w:rFonts w:ascii="Tahoma" w:hAnsi="Tahoma"/>
      <w:color w:val="252525"/>
      <w:sz w:val="24"/>
    </w:rPr>
  </w:style>
  <w:style w:type="character" w:customStyle="1" w:styleId="af5">
    <w:name w:val="Обычный (веб) Знак"/>
    <w:basedOn w:val="1"/>
    <w:link w:val="af4"/>
    <w:rPr>
      <w:rFonts w:ascii="Tahoma" w:hAnsi="Tahoma"/>
      <w:color w:val="252525"/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sz w:val="18"/>
    </w:rPr>
  </w:style>
  <w:style w:type="character" w:customStyle="1" w:styleId="xl890">
    <w:name w:val="xl89"/>
    <w:basedOn w:val="1"/>
    <w:link w:val="xl89"/>
    <w:rPr>
      <w:rFonts w:ascii="Times New Roman" w:hAnsi="Times New Roman"/>
      <w:sz w:val="18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  <w:rPr>
      <w:rFonts w:ascii="Calibri" w:hAnsi="Calibri"/>
      <w:sz w:val="18"/>
    </w:rPr>
  </w:style>
  <w:style w:type="character" w:customStyle="1" w:styleId="xl1120">
    <w:name w:val="xl112"/>
    <w:basedOn w:val="1"/>
    <w:link w:val="xl112"/>
    <w:rPr>
      <w:rFonts w:ascii="Calibri" w:hAnsi="Calibri"/>
      <w:sz w:val="18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  <w:rPr>
      <w:b/>
      <w:sz w:val="18"/>
    </w:rPr>
  </w:style>
  <w:style w:type="character" w:customStyle="1" w:styleId="xl800">
    <w:name w:val="xl80"/>
    <w:basedOn w:val="1"/>
    <w:link w:val="xl80"/>
    <w:rPr>
      <w:rFonts w:ascii="Times New Roman" w:hAnsi="Times New Roman"/>
      <w:b/>
      <w:sz w:val="18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rFonts w:ascii="Arial Black" w:hAnsi="Arial Black"/>
      <w:b/>
      <w:sz w:val="18"/>
    </w:rPr>
  </w:style>
  <w:style w:type="character" w:customStyle="1" w:styleId="xl1150">
    <w:name w:val="xl115"/>
    <w:basedOn w:val="1"/>
    <w:link w:val="xl115"/>
    <w:rPr>
      <w:rFonts w:ascii="Arial Black" w:hAnsi="Arial Black"/>
      <w:b/>
      <w:sz w:val="18"/>
    </w:rPr>
  </w:style>
  <w:style w:type="paragraph" w:styleId="af6">
    <w:name w:val="No Spacing"/>
    <w:link w:val="af7"/>
    <w:rPr>
      <w:sz w:val="22"/>
    </w:rPr>
  </w:style>
  <w:style w:type="character" w:customStyle="1" w:styleId="af7">
    <w:name w:val="Без интервала Знак"/>
    <w:link w:val="af6"/>
    <w:rPr>
      <w:sz w:val="22"/>
    </w:rPr>
  </w:style>
  <w:style w:type="paragraph" w:styleId="af8">
    <w:name w:val="Subtitle"/>
    <w:next w:val="a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xl121">
    <w:name w:val="xl121"/>
    <w:basedOn w:val="a"/>
    <w:link w:val="xl1210"/>
    <w:pPr>
      <w:spacing w:beforeAutospacing="1" w:afterAutospacing="1"/>
      <w:jc w:val="center"/>
    </w:pPr>
    <w:rPr>
      <w:rFonts w:ascii="Arial Black" w:hAnsi="Arial Black"/>
      <w:sz w:val="18"/>
    </w:rPr>
  </w:style>
  <w:style w:type="character" w:customStyle="1" w:styleId="xl1210">
    <w:name w:val="xl121"/>
    <w:basedOn w:val="1"/>
    <w:link w:val="xl121"/>
    <w:rPr>
      <w:rFonts w:ascii="Arial Black" w:hAnsi="Arial Black"/>
      <w:sz w:val="18"/>
    </w:rPr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Заголовок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xl104">
    <w:name w:val="xl104"/>
    <w:basedOn w:val="a"/>
    <w:link w:val="xl1040"/>
    <w:pPr>
      <w:spacing w:beforeAutospacing="1" w:afterAutospacing="1"/>
      <w:jc w:val="center"/>
    </w:pPr>
    <w:rPr>
      <w:b/>
      <w:sz w:val="18"/>
    </w:rPr>
  </w:style>
  <w:style w:type="character" w:customStyle="1" w:styleId="xl1040">
    <w:name w:val="xl104"/>
    <w:basedOn w:val="1"/>
    <w:link w:val="xl104"/>
    <w:rPr>
      <w:rFonts w:ascii="Times New Roman" w:hAnsi="Times New Roman"/>
      <w:b/>
      <w:sz w:val="1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b/>
      <w:sz w:val="18"/>
    </w:rPr>
  </w:style>
  <w:style w:type="character" w:customStyle="1" w:styleId="xl730">
    <w:name w:val="xl73"/>
    <w:basedOn w:val="1"/>
    <w:link w:val="xl73"/>
    <w:rPr>
      <w:rFonts w:ascii="Times New Roman" w:hAnsi="Times New Roman"/>
      <w:b/>
      <w:sz w:val="18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sz w:val="18"/>
    </w:rPr>
  </w:style>
  <w:style w:type="character" w:customStyle="1" w:styleId="xl820">
    <w:name w:val="xl82"/>
    <w:basedOn w:val="1"/>
    <w:link w:val="xl82"/>
    <w:rPr>
      <w:rFonts w:ascii="Times New Roman" w:hAnsi="Times New Roman"/>
      <w:sz w:val="18"/>
    </w:rPr>
  </w:style>
  <w:style w:type="paragraph" w:customStyle="1" w:styleId="xl64">
    <w:name w:val="xl64"/>
    <w:basedOn w:val="a"/>
    <w:link w:val="xl640"/>
    <w:pPr>
      <w:spacing w:beforeAutospacing="1" w:afterAutospacing="1"/>
      <w:jc w:val="center"/>
    </w:pPr>
    <w:rPr>
      <w:sz w:val="24"/>
    </w:rPr>
  </w:style>
  <w:style w:type="character" w:customStyle="1" w:styleId="xl640">
    <w:name w:val="xl64"/>
    <w:basedOn w:val="1"/>
    <w:link w:val="xl64"/>
    <w:rPr>
      <w:rFonts w:ascii="Times New Roman" w:hAnsi="Times New Roman"/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</w:pPr>
    <w:rPr>
      <w:sz w:val="18"/>
    </w:rPr>
  </w:style>
  <w:style w:type="character" w:customStyle="1" w:styleId="xl770">
    <w:name w:val="xl77"/>
    <w:basedOn w:val="1"/>
    <w:link w:val="xl77"/>
    <w:rPr>
      <w:rFonts w:ascii="Times New Roman" w:hAnsi="Times New Roman"/>
      <w:sz w:val="18"/>
    </w:rPr>
  </w:style>
  <w:style w:type="paragraph" w:customStyle="1" w:styleId="ConsPlusCell">
    <w:name w:val="ConsPlusCell"/>
    <w:link w:val="ConsPlusCell0"/>
    <w:pPr>
      <w:widowControl w:val="0"/>
    </w:pPr>
    <w:rPr>
      <w:sz w:val="22"/>
    </w:rPr>
  </w:style>
  <w:style w:type="character" w:customStyle="1" w:styleId="ConsPlusCell0">
    <w:name w:val="ConsPlusCell"/>
    <w:link w:val="ConsPlusCell"/>
    <w:rPr>
      <w:sz w:val="22"/>
    </w:rPr>
  </w:style>
  <w:style w:type="table" w:styleId="a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saldag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5097</Words>
  <Characters>29057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2023-01-12T09:15:00Z</dcterms:created>
  <dcterms:modified xsi:type="dcterms:W3CDTF">2023-01-12T09:15:00Z</dcterms:modified>
</cp:coreProperties>
</file>