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5"/>
        <w:gridCol w:w="1758"/>
        <w:gridCol w:w="215"/>
        <w:gridCol w:w="605"/>
        <w:gridCol w:w="1093"/>
        <w:gridCol w:w="1207"/>
        <w:gridCol w:w="773"/>
        <w:gridCol w:w="699"/>
        <w:gridCol w:w="1256"/>
        <w:gridCol w:w="285"/>
        <w:gridCol w:w="1609"/>
      </w:tblGrid>
      <w:tr w:rsidR="00AB03B8" w:rsidRPr="00AD1006" w:rsidTr="00504264">
        <w:tc>
          <w:tcPr>
            <w:tcW w:w="27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1.</w:t>
            </w:r>
          </w:p>
        </w:tc>
        <w:tc>
          <w:tcPr>
            <w:tcW w:w="472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Вид, наименование и планируемый срок вступления в силу нормативного правового акта</w:t>
            </w:r>
          </w:p>
        </w:tc>
      </w:tr>
      <w:tr w:rsidR="00AB03B8" w:rsidRPr="00AD1006" w:rsidTr="005E0C4D">
        <w:tc>
          <w:tcPr>
            <w:tcW w:w="5000" w:type="pct"/>
            <w:gridSpan w:val="11"/>
          </w:tcPr>
          <w:p w:rsidR="00AB03B8" w:rsidRPr="00F3524B" w:rsidRDefault="00AB03B8" w:rsidP="00343C3D">
            <w:pPr>
              <w:pStyle w:val="ConsPlusNormal"/>
              <w:ind w:firstLine="0"/>
              <w:jc w:val="both"/>
              <w:rPr>
                <w:rFonts w:ascii="Times New Roman" w:hAnsi="Times New Roman" w:cs="Times New Roman"/>
              </w:rPr>
            </w:pPr>
            <w:r w:rsidRPr="00F3524B">
              <w:rPr>
                <w:rFonts w:ascii="Times New Roman" w:hAnsi="Times New Roman" w:cs="Times New Roman"/>
              </w:rPr>
              <w:t xml:space="preserve">Вид, наименование проекта акта: </w:t>
            </w:r>
            <w:r w:rsidR="00343C3D" w:rsidRPr="00343C3D">
              <w:rPr>
                <w:rFonts w:ascii="Times New Roman" w:hAnsi="Times New Roman" w:cs="Times New Roman"/>
                <w:b/>
                <w:sz w:val="24"/>
                <w:szCs w:val="24"/>
              </w:rPr>
              <w:t>Постановление администрации городского округа Нижняя Салда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AB03B8" w:rsidRPr="00AD1006" w:rsidTr="005E0C4D">
        <w:tc>
          <w:tcPr>
            <w:tcW w:w="5000" w:type="pct"/>
            <w:gridSpan w:val="11"/>
          </w:tcPr>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 xml:space="preserve">Планируемый срок вступления в силу: </w:t>
            </w:r>
            <w:r w:rsidR="00E34208" w:rsidRPr="00E34208">
              <w:rPr>
                <w:rFonts w:ascii="Times New Roman" w:hAnsi="Times New Roman" w:cs="Times New Roman"/>
                <w:sz w:val="24"/>
                <w:szCs w:val="24"/>
              </w:rPr>
              <w:t xml:space="preserve"> </w:t>
            </w:r>
            <w:r w:rsidR="00387956">
              <w:rPr>
                <w:rFonts w:ascii="Times New Roman" w:hAnsi="Times New Roman" w:cs="Times New Roman"/>
                <w:b/>
                <w:sz w:val="24"/>
                <w:szCs w:val="24"/>
              </w:rPr>
              <w:t>декабрь</w:t>
            </w:r>
            <w:r w:rsidR="00E34208" w:rsidRPr="00E34208">
              <w:rPr>
                <w:rFonts w:ascii="Times New Roman" w:hAnsi="Times New Roman" w:cs="Times New Roman"/>
                <w:b/>
                <w:sz w:val="24"/>
                <w:szCs w:val="24"/>
              </w:rPr>
              <w:t xml:space="preserve"> 2018 года – со дня его официального опубликования</w:t>
            </w:r>
          </w:p>
        </w:tc>
      </w:tr>
      <w:tr w:rsidR="00AB03B8" w:rsidRPr="00AD1006" w:rsidTr="00504264">
        <w:tc>
          <w:tcPr>
            <w:tcW w:w="27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2.</w:t>
            </w:r>
          </w:p>
        </w:tc>
        <w:tc>
          <w:tcPr>
            <w:tcW w:w="472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Сведения о разработчике проекта акта</w:t>
            </w:r>
          </w:p>
        </w:tc>
      </w:tr>
      <w:tr w:rsidR="00AB03B8" w:rsidRPr="00AD1006" w:rsidTr="005E0C4D">
        <w:tc>
          <w:tcPr>
            <w:tcW w:w="5000" w:type="pct"/>
            <w:gridSpan w:val="11"/>
          </w:tcPr>
          <w:p w:rsidR="00E34208" w:rsidRPr="00E34208" w:rsidRDefault="00E34208" w:rsidP="00E34208">
            <w:pPr>
              <w:pStyle w:val="ConsPlusNormal"/>
              <w:ind w:firstLine="0"/>
              <w:rPr>
                <w:rFonts w:ascii="Times New Roman" w:hAnsi="Times New Roman" w:cs="Times New Roman"/>
                <w:b/>
                <w:sz w:val="24"/>
                <w:szCs w:val="24"/>
              </w:rPr>
            </w:pPr>
            <w:r w:rsidRPr="00E34208">
              <w:rPr>
                <w:rFonts w:ascii="Times New Roman" w:hAnsi="Times New Roman" w:cs="Times New Roman"/>
                <w:sz w:val="24"/>
                <w:szCs w:val="24"/>
              </w:rPr>
              <w:t xml:space="preserve">Субъект законодательной инициативы,  разработавший проект акта (далее - разработчик): </w:t>
            </w:r>
            <w:r w:rsidR="00387956">
              <w:rPr>
                <w:rFonts w:ascii="Times New Roman" w:hAnsi="Times New Roman" w:cs="Times New Roman"/>
                <w:b/>
                <w:sz w:val="24"/>
                <w:szCs w:val="24"/>
              </w:rPr>
              <w:t>Отдел архитектуры и градостроительства администрации городского округа Нижняя Салда</w:t>
            </w:r>
            <w:r w:rsidRPr="00E34208">
              <w:rPr>
                <w:rFonts w:ascii="Times New Roman" w:hAnsi="Times New Roman" w:cs="Times New Roman"/>
                <w:b/>
                <w:sz w:val="24"/>
                <w:szCs w:val="24"/>
              </w:rPr>
              <w:t xml:space="preserve"> </w:t>
            </w:r>
          </w:p>
          <w:p w:rsidR="00E34208" w:rsidRPr="00E34208" w:rsidRDefault="00E34208" w:rsidP="00E34208">
            <w:pPr>
              <w:pStyle w:val="ConsPlusNormal"/>
              <w:ind w:firstLine="0"/>
              <w:rPr>
                <w:rFonts w:ascii="Times New Roman" w:hAnsi="Times New Roman" w:cs="Times New Roman"/>
                <w:sz w:val="24"/>
                <w:szCs w:val="24"/>
              </w:rPr>
            </w:pPr>
          </w:p>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Сведения об  соисполнителях: </w:t>
            </w:r>
            <w:r w:rsidRPr="00E34208">
              <w:rPr>
                <w:rFonts w:ascii="Times New Roman" w:hAnsi="Times New Roman" w:cs="Times New Roman"/>
                <w:b/>
                <w:sz w:val="24"/>
                <w:szCs w:val="24"/>
              </w:rPr>
              <w:t>отсутствуют</w:t>
            </w:r>
            <w:r w:rsidRPr="00E34208">
              <w:rPr>
                <w:rFonts w:ascii="Times New Roman" w:hAnsi="Times New Roman" w:cs="Times New Roman"/>
                <w:sz w:val="24"/>
                <w:szCs w:val="24"/>
              </w:rPr>
              <w:t xml:space="preserve"> </w:t>
            </w:r>
          </w:p>
          <w:p w:rsidR="00E34208" w:rsidRPr="00E34208" w:rsidRDefault="00E34208" w:rsidP="00E34208">
            <w:pPr>
              <w:pStyle w:val="ConsPlusNormal"/>
              <w:ind w:firstLine="0"/>
              <w:rPr>
                <w:rFonts w:ascii="Times New Roman" w:hAnsi="Times New Roman" w:cs="Times New Roman"/>
                <w:sz w:val="24"/>
                <w:szCs w:val="24"/>
              </w:rPr>
            </w:pPr>
          </w:p>
          <w:p w:rsidR="00E34208" w:rsidRPr="00E34208" w:rsidRDefault="00E34208" w:rsidP="00E34208">
            <w:pPr>
              <w:pStyle w:val="ConsPlusNormal"/>
              <w:ind w:firstLine="0"/>
              <w:rPr>
                <w:rFonts w:ascii="Times New Roman" w:hAnsi="Times New Roman" w:cs="Times New Roman"/>
                <w:b/>
                <w:sz w:val="24"/>
                <w:szCs w:val="24"/>
              </w:rPr>
            </w:pPr>
            <w:r w:rsidRPr="00E34208">
              <w:rPr>
                <w:rFonts w:ascii="Times New Roman" w:hAnsi="Times New Roman" w:cs="Times New Roman"/>
                <w:sz w:val="24"/>
                <w:szCs w:val="24"/>
              </w:rPr>
              <w:t xml:space="preserve">Сведения о органе, проводящем оценку регулирующего воздействия: </w:t>
            </w:r>
            <w:r w:rsidRPr="00E34208">
              <w:rPr>
                <w:rFonts w:ascii="Times New Roman" w:hAnsi="Times New Roman" w:cs="Times New Roman"/>
                <w:b/>
                <w:sz w:val="24"/>
                <w:szCs w:val="24"/>
              </w:rPr>
              <w:t>Отдел экономики администрации городского округа Нижняя Салда</w:t>
            </w:r>
          </w:p>
          <w:p w:rsidR="00E34208" w:rsidRPr="00E34208" w:rsidRDefault="00E34208" w:rsidP="00E34208">
            <w:pPr>
              <w:pStyle w:val="ConsPlusNormal"/>
              <w:ind w:firstLine="0"/>
              <w:rPr>
                <w:rFonts w:ascii="Times New Roman" w:hAnsi="Times New Roman" w:cs="Times New Roman"/>
                <w:sz w:val="24"/>
                <w:szCs w:val="24"/>
              </w:rPr>
            </w:pPr>
          </w:p>
          <w:p w:rsidR="00E34208" w:rsidRPr="00E34208" w:rsidRDefault="00E34208" w:rsidP="00E34208">
            <w:pPr>
              <w:autoSpaceDE w:val="0"/>
              <w:autoSpaceDN w:val="0"/>
              <w:adjustRightInd w:val="0"/>
              <w:rPr>
                <w:sz w:val="24"/>
                <w:szCs w:val="24"/>
              </w:rPr>
            </w:pPr>
            <w:r w:rsidRPr="00E34208">
              <w:rPr>
                <w:sz w:val="24"/>
                <w:szCs w:val="24"/>
              </w:rPr>
              <w:t xml:space="preserve">Ф.И.О. исполнителя: </w:t>
            </w:r>
            <w:r w:rsidR="00387956">
              <w:rPr>
                <w:b/>
                <w:sz w:val="24"/>
                <w:szCs w:val="24"/>
              </w:rPr>
              <w:t>Замураева Алиса Валериевна</w:t>
            </w:r>
          </w:p>
          <w:p w:rsidR="00E34208" w:rsidRPr="00E34208" w:rsidRDefault="00E34208" w:rsidP="00E34208">
            <w:pPr>
              <w:pStyle w:val="ConsPlusNormal"/>
              <w:ind w:firstLine="0"/>
              <w:rPr>
                <w:rFonts w:ascii="Times New Roman" w:hAnsi="Times New Roman" w:cs="Times New Roman"/>
                <w:sz w:val="24"/>
                <w:szCs w:val="24"/>
              </w:rPr>
            </w:pPr>
          </w:p>
          <w:p w:rsidR="00E34208" w:rsidRPr="00F3524B" w:rsidRDefault="00E34208" w:rsidP="00E34208">
            <w:pPr>
              <w:pStyle w:val="ConsPlusNormal"/>
              <w:ind w:firstLine="0"/>
            </w:pPr>
            <w:r w:rsidRPr="00E34208">
              <w:rPr>
                <w:rFonts w:ascii="Times New Roman" w:hAnsi="Times New Roman" w:cs="Times New Roman"/>
                <w:sz w:val="24"/>
                <w:szCs w:val="24"/>
              </w:rPr>
              <w:t xml:space="preserve">Должность: </w:t>
            </w:r>
            <w:r w:rsidRPr="00E34208">
              <w:rPr>
                <w:rFonts w:ascii="Times New Roman" w:hAnsi="Times New Roman" w:cs="Times New Roman"/>
                <w:b/>
                <w:sz w:val="24"/>
                <w:szCs w:val="24"/>
              </w:rPr>
              <w:t xml:space="preserve">ведущий специалист </w:t>
            </w:r>
            <w:r w:rsidR="00387956">
              <w:rPr>
                <w:rFonts w:ascii="Times New Roman" w:hAnsi="Times New Roman" w:cs="Times New Roman"/>
                <w:b/>
                <w:sz w:val="24"/>
                <w:szCs w:val="24"/>
              </w:rPr>
              <w:t>отдела архитектуры и градостроительства</w:t>
            </w:r>
            <w:r w:rsidRPr="00E34208">
              <w:rPr>
                <w:rFonts w:ascii="Times New Roman" w:hAnsi="Times New Roman" w:cs="Times New Roman"/>
                <w:b/>
                <w:sz w:val="24"/>
                <w:szCs w:val="24"/>
              </w:rPr>
              <w:t xml:space="preserve"> администрации городского округа Нижняя Салда</w:t>
            </w:r>
            <w:r>
              <w:rPr>
                <w:b/>
                <w:szCs w:val="24"/>
              </w:rPr>
              <w:t xml:space="preserve"> </w:t>
            </w:r>
          </w:p>
          <w:p w:rsidR="00AB03B8" w:rsidRPr="00F3524B" w:rsidRDefault="00E34208" w:rsidP="00E34208">
            <w:pPr>
              <w:pStyle w:val="ConsPlusNormal"/>
              <w:ind w:firstLine="0"/>
              <w:rPr>
                <w:rFonts w:ascii="Times New Roman" w:hAnsi="Times New Roman" w:cs="Times New Roman"/>
              </w:rPr>
            </w:pPr>
            <w:r w:rsidRPr="00F3524B">
              <w:t xml:space="preserve">Тел.: </w:t>
            </w:r>
            <w:r>
              <w:rPr>
                <w:b/>
                <w:szCs w:val="24"/>
                <w:lang w:val="en-US"/>
              </w:rPr>
              <w:t>8</w:t>
            </w:r>
            <w:r>
              <w:rPr>
                <w:b/>
                <w:szCs w:val="24"/>
              </w:rPr>
              <w:t>(34345) 3-</w:t>
            </w:r>
            <w:r w:rsidR="00387956">
              <w:rPr>
                <w:b/>
                <w:szCs w:val="24"/>
              </w:rPr>
              <w:t>14-50</w:t>
            </w:r>
          </w:p>
        </w:tc>
      </w:tr>
      <w:tr w:rsidR="00AB03B8" w:rsidRPr="00AD1006" w:rsidTr="00504264">
        <w:tc>
          <w:tcPr>
            <w:tcW w:w="271" w:type="pct"/>
          </w:tcPr>
          <w:p w:rsidR="00AB03B8" w:rsidRPr="00F3524B" w:rsidRDefault="00AB03B8" w:rsidP="00AB03B8">
            <w:pPr>
              <w:pStyle w:val="ConsPlusNormal"/>
              <w:ind w:firstLine="0"/>
              <w:rPr>
                <w:rFonts w:ascii="Times New Roman" w:hAnsi="Times New Roman" w:cs="Times New Roman"/>
              </w:rPr>
            </w:pPr>
            <w:r w:rsidRPr="003F6AC0">
              <w:rPr>
                <w:rFonts w:ascii="Times New Roman" w:hAnsi="Times New Roman" w:cs="Times New Roman"/>
                <w:b/>
              </w:rPr>
              <w:t>3</w:t>
            </w:r>
            <w:r w:rsidRPr="00F3524B">
              <w:rPr>
                <w:rFonts w:ascii="Times New Roman" w:hAnsi="Times New Roman" w:cs="Times New Roman"/>
              </w:rPr>
              <w:t>.</w:t>
            </w:r>
          </w:p>
        </w:tc>
        <w:tc>
          <w:tcPr>
            <w:tcW w:w="4729" w:type="pct"/>
            <w:gridSpan w:val="10"/>
          </w:tcPr>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b/>
                <w:sz w:val="24"/>
                <w:szCs w:val="24"/>
              </w:rPr>
              <w:t>Способ направления участниками публичных консультаций своих предложений:</w:t>
            </w:r>
          </w:p>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E34208">
                <w:rPr>
                  <w:rStyle w:val="af0"/>
                  <w:rFonts w:ascii="Times New Roman" w:hAnsi="Times New Roman" w:cs="Times New Roman"/>
                  <w:sz w:val="24"/>
                  <w:szCs w:val="24"/>
                </w:rPr>
                <w:t>http://regulation.midural.ru/</w:t>
              </w:r>
            </w:hyperlink>
            <w:r w:rsidRPr="00E34208">
              <w:rPr>
                <w:rFonts w:ascii="Times New Roman" w:hAnsi="Times New Roman" w:cs="Times New Roman"/>
                <w:sz w:val="24"/>
                <w:szCs w:val="24"/>
              </w:rPr>
              <w:t>;</w:t>
            </w:r>
          </w:p>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sz w:val="24"/>
                <w:szCs w:val="24"/>
              </w:rPr>
              <w:t xml:space="preserve">2) в электронном виде на электронный адрес: </w:t>
            </w:r>
            <w:r w:rsidRPr="00E34208">
              <w:rPr>
                <w:rFonts w:ascii="Times New Roman" w:hAnsi="Times New Roman" w:cs="Times New Roman"/>
                <w:b/>
                <w:sz w:val="24"/>
                <w:szCs w:val="24"/>
                <w:lang w:val="en-US"/>
              </w:rPr>
              <w:t>econom</w:t>
            </w:r>
            <w:r w:rsidRPr="00E34208">
              <w:rPr>
                <w:rFonts w:ascii="Times New Roman" w:hAnsi="Times New Roman" w:cs="Times New Roman"/>
                <w:b/>
                <w:sz w:val="24"/>
                <w:szCs w:val="24"/>
              </w:rPr>
              <w:t>_</w:t>
            </w:r>
            <w:r w:rsidRPr="00E34208">
              <w:rPr>
                <w:rFonts w:ascii="Times New Roman" w:hAnsi="Times New Roman" w:cs="Times New Roman"/>
                <w:b/>
                <w:sz w:val="24"/>
                <w:szCs w:val="24"/>
                <w:lang w:val="en-US"/>
              </w:rPr>
              <w:t>nsalda</w:t>
            </w:r>
            <w:r w:rsidRPr="00E34208">
              <w:rPr>
                <w:rFonts w:ascii="Times New Roman" w:hAnsi="Times New Roman" w:cs="Times New Roman"/>
                <w:b/>
                <w:sz w:val="24"/>
                <w:szCs w:val="24"/>
              </w:rPr>
              <w:t>@</w:t>
            </w:r>
            <w:r w:rsidRPr="00E34208">
              <w:rPr>
                <w:rFonts w:ascii="Times New Roman" w:hAnsi="Times New Roman" w:cs="Times New Roman"/>
                <w:b/>
                <w:sz w:val="24"/>
                <w:szCs w:val="24"/>
                <w:lang w:val="en-US"/>
              </w:rPr>
              <w:t>mail</w:t>
            </w:r>
            <w:r w:rsidRPr="00E34208">
              <w:rPr>
                <w:rFonts w:ascii="Times New Roman" w:hAnsi="Times New Roman" w:cs="Times New Roman"/>
                <w:b/>
                <w:sz w:val="24"/>
                <w:szCs w:val="24"/>
              </w:rPr>
              <w:t>.</w:t>
            </w:r>
            <w:r w:rsidRPr="00E34208">
              <w:rPr>
                <w:rFonts w:ascii="Times New Roman" w:hAnsi="Times New Roman" w:cs="Times New Roman"/>
                <w:b/>
                <w:sz w:val="24"/>
                <w:szCs w:val="24"/>
                <w:lang w:val="en-US"/>
              </w:rPr>
              <w:t>ru</w:t>
            </w:r>
          </w:p>
          <w:p w:rsidR="00AB03B8" w:rsidRPr="00F3524B" w:rsidRDefault="00E34208" w:rsidP="00387956">
            <w:pPr>
              <w:pStyle w:val="ConsPlusNormal"/>
              <w:ind w:firstLine="19"/>
              <w:rPr>
                <w:rFonts w:ascii="Times New Roman" w:hAnsi="Times New Roman" w:cs="Times New Roman"/>
              </w:rPr>
            </w:pPr>
            <w:r w:rsidRPr="00E34208">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Pr="00E34208">
              <w:rPr>
                <w:rFonts w:ascii="Times New Roman" w:hAnsi="Times New Roman" w:cs="Times New Roman"/>
                <w:b/>
                <w:sz w:val="24"/>
                <w:szCs w:val="24"/>
              </w:rPr>
              <w:t>Свердловская обла</w:t>
            </w:r>
            <w:r w:rsidR="00387956">
              <w:rPr>
                <w:rFonts w:ascii="Times New Roman" w:hAnsi="Times New Roman" w:cs="Times New Roman"/>
                <w:b/>
                <w:sz w:val="24"/>
                <w:szCs w:val="24"/>
              </w:rPr>
              <w:t>сть, г. Нижняя Салда, пл. Свободы, 9</w:t>
            </w:r>
            <w:r w:rsidRPr="00E34208">
              <w:rPr>
                <w:rFonts w:ascii="Times New Roman" w:hAnsi="Times New Roman" w:cs="Times New Roman"/>
                <w:b/>
                <w:sz w:val="24"/>
                <w:szCs w:val="24"/>
              </w:rPr>
              <w:t>, каб.1</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4.</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Степень регулирующего воздействия проекта акта</w:t>
            </w:r>
          </w:p>
        </w:tc>
      </w:tr>
      <w:tr w:rsidR="00AB03B8" w:rsidRPr="00AD1006" w:rsidTr="005E0C4D">
        <w:tc>
          <w:tcPr>
            <w:tcW w:w="5000" w:type="pct"/>
            <w:gridSpan w:val="11"/>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4.2. Обоснование отнесения проекта акта к определенной степени регулирующего воздействия: </w:t>
            </w:r>
            <w:r w:rsidRPr="00E34208">
              <w:rPr>
                <w:rFonts w:ascii="Times New Roman" w:hAnsi="Times New Roman" w:cs="Times New Roman"/>
                <w:b/>
                <w:sz w:val="24"/>
                <w:szCs w:val="24"/>
              </w:rPr>
              <w:t>Проект постановления не содержит положений, устанавливающих ранее не предусмотренных законодательством обязанности, запреты и ограничения, а также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однако подлежит оценке регулирующего воздействия в соответствии с пунктом 1.3. настоящего Порядка.</w:t>
            </w: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 xml:space="preserve">4.3. Срок проведения публичных консультаций: </w:t>
            </w:r>
            <w:r w:rsidRPr="00E34208">
              <w:rPr>
                <w:rFonts w:ascii="Times New Roman" w:hAnsi="Times New Roman" w:cs="Times New Roman"/>
                <w:b/>
                <w:sz w:val="24"/>
                <w:szCs w:val="24"/>
              </w:rPr>
              <w:t>10 рабочих дней</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5.</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03B8" w:rsidRPr="00AD1006" w:rsidTr="005E0C4D">
        <w:tc>
          <w:tcPr>
            <w:tcW w:w="5000" w:type="pct"/>
            <w:gridSpan w:val="11"/>
          </w:tcPr>
          <w:p w:rsidR="00E34208" w:rsidRPr="00387956" w:rsidRDefault="00E34208" w:rsidP="00343C3D">
            <w:pPr>
              <w:pStyle w:val="ConsPlusNormal"/>
              <w:ind w:firstLine="0"/>
              <w:jc w:val="both"/>
              <w:rPr>
                <w:rFonts w:ascii="Times New Roman" w:hAnsi="Times New Roman" w:cs="Times New Roman"/>
                <w:sz w:val="24"/>
                <w:szCs w:val="24"/>
              </w:rPr>
            </w:pPr>
            <w:r w:rsidRPr="00E34208">
              <w:rPr>
                <w:rFonts w:ascii="Times New Roman" w:hAnsi="Times New Roman" w:cs="Times New Roman"/>
                <w:sz w:val="24"/>
                <w:szCs w:val="24"/>
              </w:rPr>
              <w:t xml:space="preserve">5.1. Описание проблемы, на решение которой направлен предлагаемый способ регулирования, условий и факторов ее существования: </w:t>
            </w:r>
            <w:r w:rsidR="00387956" w:rsidRPr="00387956">
              <w:rPr>
                <w:rFonts w:ascii="Times New Roman" w:hAnsi="Times New Roman" w:cs="Times New Roman"/>
                <w:b/>
                <w:sz w:val="24"/>
                <w:szCs w:val="24"/>
              </w:rPr>
              <w:t xml:space="preserve">проектом предусматривается утверждение </w:t>
            </w:r>
            <w:hyperlink w:anchor="sub_1000" w:history="1">
              <w:r w:rsidR="00387956" w:rsidRPr="00387956">
                <w:rPr>
                  <w:rFonts w:ascii="Times New Roman" w:hAnsi="Times New Roman" w:cs="Times New Roman"/>
                  <w:b/>
                  <w:sz w:val="24"/>
                  <w:szCs w:val="24"/>
                </w:rPr>
                <w:t>административного регламент</w:t>
              </w:r>
            </w:hyperlink>
            <w:r w:rsidR="00387956" w:rsidRPr="00387956">
              <w:rPr>
                <w:rFonts w:ascii="Times New Roman" w:hAnsi="Times New Roman" w:cs="Times New Roman"/>
                <w:b/>
                <w:sz w:val="24"/>
                <w:szCs w:val="24"/>
              </w:rPr>
              <w:t>а предоставления муниципальной услуги «</w:t>
            </w:r>
            <w:r w:rsidR="00343C3D" w:rsidRPr="00343C3D">
              <w:rPr>
                <w:rFonts w:ascii="Times New Roman" w:hAnsi="Times New Roman" w:cs="Times New Roman"/>
                <w:b/>
                <w:sz w:val="24"/>
                <w:szCs w:val="24"/>
              </w:rPr>
              <w:t xml:space="preserve">Выдача уведомления о соответствии (несоответствии) указанных в уведомлении о планируемом </w:t>
            </w:r>
            <w:r w:rsidR="00343C3D" w:rsidRPr="00343C3D">
              <w:rPr>
                <w:rFonts w:ascii="Times New Roman" w:hAnsi="Times New Roman" w:cs="Times New Roman"/>
                <w:b/>
                <w:sz w:val="24"/>
                <w:szCs w:val="24"/>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87956" w:rsidRPr="00387956">
              <w:rPr>
                <w:rFonts w:ascii="Times New Roman" w:hAnsi="Times New Roman" w:cs="Times New Roman"/>
                <w:b/>
                <w:sz w:val="24"/>
                <w:szCs w:val="24"/>
              </w:rPr>
              <w:t>».</w:t>
            </w:r>
          </w:p>
          <w:p w:rsidR="00E34208" w:rsidRPr="00387956" w:rsidRDefault="00E34208" w:rsidP="00343C3D">
            <w:pPr>
              <w:pStyle w:val="ConsPlusNormal"/>
              <w:ind w:firstLine="0"/>
              <w:jc w:val="both"/>
              <w:rPr>
                <w:rFonts w:ascii="Times New Roman" w:hAnsi="Times New Roman" w:cs="Times New Roman"/>
                <w:sz w:val="24"/>
                <w:szCs w:val="24"/>
              </w:rPr>
            </w:pPr>
            <w:r w:rsidRPr="00E34208">
              <w:rPr>
                <w:rFonts w:ascii="Times New Roman" w:hAnsi="Times New Roman" w:cs="Times New Roman"/>
                <w:sz w:val="24"/>
                <w:szCs w:val="24"/>
              </w:rPr>
              <w:t xml:space="preserve">5.2. Негативные эффекты, возникающие в связи с наличием проблемы: </w:t>
            </w:r>
            <w:r w:rsidR="00387956" w:rsidRPr="00387956">
              <w:rPr>
                <w:rFonts w:ascii="Times New Roman" w:hAnsi="Times New Roman" w:cs="Times New Roman"/>
                <w:b/>
                <w:sz w:val="24"/>
                <w:szCs w:val="24"/>
              </w:rPr>
              <w:t>Принятие проекта Постановления администрации городского округа Нижняя Салда «Об утверждении административного регламента предоставления муниципальной услуги «</w:t>
            </w:r>
            <w:r w:rsidR="00343C3D" w:rsidRPr="00343C3D">
              <w:rPr>
                <w:rFonts w:ascii="Times New Roman" w:hAnsi="Times New Roman" w:cs="Times New Roman"/>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87956" w:rsidRPr="00387956">
              <w:rPr>
                <w:rFonts w:ascii="Times New Roman" w:hAnsi="Times New Roman" w:cs="Times New Roman"/>
                <w:b/>
                <w:sz w:val="24"/>
                <w:szCs w:val="24"/>
              </w:rPr>
              <w:t>»</w:t>
            </w:r>
            <w:r w:rsidR="00387956" w:rsidRPr="00387956">
              <w:rPr>
                <w:rStyle w:val="afb"/>
                <w:rFonts w:ascii="Times New Roman" w:hAnsi="Times New Roman" w:cs="Times New Roman"/>
                <w:b/>
                <w:sz w:val="24"/>
                <w:szCs w:val="24"/>
              </w:rPr>
              <w:t xml:space="preserve">, </w:t>
            </w:r>
            <w:r w:rsidR="00387956" w:rsidRPr="00387956">
              <w:rPr>
                <w:rFonts w:ascii="Times New Roman" w:hAnsi="Times New Roman" w:cs="Times New Roman"/>
                <w:b/>
                <w:sz w:val="24"/>
                <w:szCs w:val="24"/>
              </w:rPr>
              <w:t>будет способствовать упорядочению предоставления данной муниципальной услуги.</w:t>
            </w:r>
          </w:p>
          <w:p w:rsidR="00AB03B8" w:rsidRPr="00F3524B" w:rsidRDefault="00E34208" w:rsidP="00387956">
            <w:pPr>
              <w:pStyle w:val="ConsPlusNormal"/>
              <w:ind w:firstLine="0"/>
              <w:jc w:val="both"/>
              <w:rPr>
                <w:rFonts w:ascii="Times New Roman" w:hAnsi="Times New Roman" w:cs="Times New Roman"/>
              </w:rPr>
            </w:pPr>
            <w:r w:rsidRPr="00E34208">
              <w:rPr>
                <w:rFonts w:ascii="Times New Roman" w:hAnsi="Times New Roman" w:cs="Times New Roman"/>
                <w:sz w:val="24"/>
                <w:szCs w:val="24"/>
              </w:rPr>
              <w:t xml:space="preserve">5.3. Источники данных: </w:t>
            </w:r>
            <w:r w:rsidR="00387956" w:rsidRPr="00387956">
              <w:rPr>
                <w:rFonts w:ascii="Times New Roman" w:hAnsi="Times New Roman" w:cs="Times New Roman"/>
                <w:b/>
                <w:bCs/>
                <w:sz w:val="24"/>
                <w:szCs w:val="24"/>
              </w:rPr>
              <w:t xml:space="preserve">В соответствии с Градостроительный кодекс Российской  Федерации, Земельным    кодексом  Российской     Федерации,   Федеральными    законами  </w:t>
            </w:r>
            <w:hyperlink r:id="rId9" w:history="1">
              <w:r w:rsidR="00387956" w:rsidRPr="00387956">
                <w:rPr>
                  <w:rFonts w:ascii="Times New Roman" w:hAnsi="Times New Roman" w:cs="Times New Roman"/>
                  <w:b/>
                  <w:bCs/>
                  <w:sz w:val="24"/>
                  <w:szCs w:val="24"/>
                </w:rPr>
                <w:t>от 06 октября 2003 года № 131-ФЗ</w:t>
              </w:r>
            </w:hyperlink>
            <w:r w:rsidR="00387956" w:rsidRPr="00387956">
              <w:rPr>
                <w:rFonts w:ascii="Times New Roman" w:hAnsi="Times New Roman" w:cs="Times New Roman"/>
                <w:b/>
                <w:bCs/>
                <w:sz w:val="24"/>
                <w:szCs w:val="24"/>
              </w:rPr>
              <w:t xml:space="preserve"> «Об общих принципах организации местного самоуправления в Российской Федерации», </w:t>
            </w:r>
            <w:hyperlink r:id="rId10" w:history="1">
              <w:r w:rsidR="00387956" w:rsidRPr="00387956">
                <w:rPr>
                  <w:rFonts w:ascii="Times New Roman" w:hAnsi="Times New Roman" w:cs="Times New Roman"/>
                  <w:b/>
                  <w:bCs/>
                  <w:sz w:val="24"/>
                  <w:szCs w:val="24"/>
                </w:rPr>
                <w:t xml:space="preserve">от 27 июля 2010 года № 210-ФЗ </w:t>
              </w:r>
            </w:hyperlink>
            <w:r w:rsidR="00387956" w:rsidRPr="00387956">
              <w:rPr>
                <w:rFonts w:ascii="Times New Roman" w:hAnsi="Times New Roman" w:cs="Times New Roman"/>
                <w:b/>
                <w:bCs/>
                <w:sz w:val="24"/>
                <w:szCs w:val="24"/>
              </w:rPr>
              <w:t>«Об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 сфере жилищного строительства»</w:t>
            </w:r>
            <w:r w:rsidR="00387956" w:rsidRPr="00387956">
              <w:rPr>
                <w:rFonts w:ascii="Times New Roman" w:hAnsi="Times New Roman" w:cs="Times New Roman"/>
                <w:b/>
                <w:sz w:val="24"/>
                <w:szCs w:val="24"/>
              </w:rPr>
              <w:t>.</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lastRenderedPageBreak/>
              <w:t>6.</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Анализ федерального, регионального опыта в соответствующих сферах деятельности</w:t>
            </w:r>
          </w:p>
        </w:tc>
      </w:tr>
      <w:tr w:rsidR="00AB03B8" w:rsidRPr="00AD1006" w:rsidTr="005E0C4D">
        <w:tc>
          <w:tcPr>
            <w:tcW w:w="5000" w:type="pct"/>
            <w:gridSpan w:val="11"/>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6.1. Федеральный, региональный опыт в соответствующих сферах: </w:t>
            </w:r>
            <w:r w:rsidRPr="00E34208">
              <w:rPr>
                <w:rFonts w:ascii="Times New Roman" w:eastAsia="Calibri" w:hAnsi="Times New Roman" w:cs="Times New Roman"/>
                <w:b/>
                <w:sz w:val="24"/>
                <w:szCs w:val="24"/>
                <w:lang w:eastAsia="en-US"/>
              </w:rPr>
              <w:t>приняты нормативно правовые акты (Постановление Правительства Российской Федерации от 06.09.2016 г. №887).</w:t>
            </w:r>
            <w:r w:rsidRPr="00E34208">
              <w:rPr>
                <w:rFonts w:ascii="Times New Roman" w:eastAsia="Calibri" w:hAnsi="Times New Roman" w:cs="Times New Roman"/>
                <w:sz w:val="24"/>
                <w:szCs w:val="24"/>
                <w:lang w:eastAsia="en-US"/>
              </w:rPr>
              <w:t xml:space="preserve">        </w:t>
            </w: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6.2. Источники данных</w:t>
            </w:r>
            <w:r w:rsidRPr="00E34208">
              <w:rPr>
                <w:rFonts w:ascii="Times New Roman" w:eastAsia="Calibri" w:hAnsi="Times New Roman" w:cs="Times New Roman"/>
                <w:sz w:val="24"/>
                <w:szCs w:val="24"/>
                <w:lang w:eastAsia="en-US"/>
              </w:rPr>
              <w:t xml:space="preserve">: </w:t>
            </w:r>
            <w:r w:rsidRPr="00E34208">
              <w:rPr>
                <w:rFonts w:ascii="Times New Roman" w:eastAsia="Calibri" w:hAnsi="Times New Roman" w:cs="Times New Roman"/>
                <w:b/>
                <w:sz w:val="24"/>
                <w:szCs w:val="24"/>
                <w:lang w:eastAsia="en-US"/>
              </w:rPr>
              <w:t>информационные системы.</w:t>
            </w:r>
            <w:r w:rsidRPr="004B34A1">
              <w:rPr>
                <w:rFonts w:eastAsia="Calibri"/>
                <w:szCs w:val="24"/>
                <w:lang w:eastAsia="en-US"/>
              </w:rPr>
              <w:t xml:space="preserve">                                                  </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7.</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AB03B8" w:rsidRPr="00AD1006" w:rsidTr="00504264">
        <w:tc>
          <w:tcPr>
            <w:tcW w:w="1146"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2286" w:type="pct"/>
            <w:gridSpan w:val="6"/>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568"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E34208" w:rsidRPr="00AD1006" w:rsidTr="00504264">
        <w:tc>
          <w:tcPr>
            <w:tcW w:w="1146" w:type="pct"/>
            <w:gridSpan w:val="2"/>
          </w:tcPr>
          <w:p w:rsidR="00E34208" w:rsidRPr="00E34208" w:rsidRDefault="008323AD" w:rsidP="00E34208">
            <w:pPr>
              <w:pStyle w:val="ConsPlusNormal"/>
              <w:ind w:firstLine="0"/>
              <w:rPr>
                <w:rFonts w:ascii="Times New Roman" w:hAnsi="Times New Roman" w:cs="Times New Roman"/>
                <w:sz w:val="24"/>
                <w:szCs w:val="24"/>
              </w:rPr>
            </w:pPr>
            <w:r>
              <w:rPr>
                <w:rFonts w:ascii="Times New Roman" w:hAnsi="Times New Roman" w:cs="Times New Roman"/>
                <w:sz w:val="24"/>
                <w:szCs w:val="24"/>
              </w:rPr>
              <w:t>Получение муниципальной услуги</w:t>
            </w:r>
            <w:r w:rsidRPr="00E34208">
              <w:rPr>
                <w:rFonts w:ascii="Times New Roman" w:hAnsi="Times New Roman" w:cs="Times New Roman"/>
                <w:sz w:val="24"/>
                <w:szCs w:val="24"/>
              </w:rPr>
              <w:t xml:space="preserve"> </w:t>
            </w:r>
          </w:p>
        </w:tc>
        <w:tc>
          <w:tcPr>
            <w:tcW w:w="2286" w:type="pct"/>
            <w:gridSpan w:val="6"/>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После вступления в силу проекта постановления </w:t>
            </w:r>
          </w:p>
        </w:tc>
        <w:tc>
          <w:tcPr>
            <w:tcW w:w="1568" w:type="pct"/>
            <w:gridSpan w:val="3"/>
          </w:tcPr>
          <w:p w:rsidR="00E34208" w:rsidRPr="00E34208" w:rsidRDefault="00E34208" w:rsidP="00E34208">
            <w:pPr>
              <w:pStyle w:val="ConsPlusNormal"/>
              <w:ind w:firstLine="0"/>
              <w:rPr>
                <w:rFonts w:ascii="Times New Roman" w:hAnsi="Times New Roman" w:cs="Times New Roman"/>
                <w:sz w:val="24"/>
                <w:szCs w:val="24"/>
              </w:rPr>
            </w:pPr>
          </w:p>
        </w:tc>
      </w:tr>
      <w:tr w:rsidR="00AB03B8" w:rsidRPr="00AD1006" w:rsidTr="005E0C4D">
        <w:tc>
          <w:tcPr>
            <w:tcW w:w="5000" w:type="pct"/>
            <w:gridSpan w:val="11"/>
          </w:tcPr>
          <w:p w:rsidR="00E34208" w:rsidRPr="00E34208" w:rsidRDefault="00E34208" w:rsidP="00E34208">
            <w:pPr>
              <w:pStyle w:val="ConsPlusNormal"/>
              <w:ind w:firstLine="0"/>
              <w:rPr>
                <w:rFonts w:ascii="Times New Roman" w:hAnsi="Times New Roman" w:cs="Times New Roman"/>
                <w:sz w:val="24"/>
                <w:szCs w:val="28"/>
              </w:rPr>
            </w:pPr>
            <w:r w:rsidRPr="00E34208">
              <w:rPr>
                <w:rFonts w:ascii="Times New Roman" w:hAnsi="Times New Roman" w:cs="Times New Roman"/>
                <w:sz w:val="24"/>
                <w:szCs w:val="28"/>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w:t>
            </w:r>
          </w:p>
          <w:p w:rsidR="00AB03B8" w:rsidRPr="00387956" w:rsidRDefault="00387956" w:rsidP="00387956">
            <w:pPr>
              <w:pStyle w:val="ConsPlusNormal"/>
              <w:ind w:firstLine="0"/>
              <w:jc w:val="both"/>
              <w:rPr>
                <w:rFonts w:ascii="Times New Roman" w:hAnsi="Times New Roman" w:cs="Times New Roman"/>
              </w:rPr>
            </w:pPr>
            <w:r w:rsidRPr="00387956">
              <w:rPr>
                <w:rFonts w:ascii="Times New Roman" w:hAnsi="Times New Roman" w:cs="Times New Roman"/>
                <w:bCs/>
                <w:sz w:val="24"/>
                <w:szCs w:val="24"/>
              </w:rPr>
              <w:t xml:space="preserve">В соответствии с Градостроительный кодекс Российской  Федерации, Земельным    кодексом  Российской     Федерации,   Федеральными    законами  </w:t>
            </w:r>
            <w:hyperlink r:id="rId11" w:history="1">
              <w:r w:rsidRPr="00387956">
                <w:rPr>
                  <w:rFonts w:ascii="Times New Roman" w:hAnsi="Times New Roman" w:cs="Times New Roman"/>
                  <w:bCs/>
                  <w:sz w:val="24"/>
                  <w:szCs w:val="24"/>
                </w:rPr>
                <w:t>от 06 октября 2003 года № 131-ФЗ</w:t>
              </w:r>
            </w:hyperlink>
            <w:r w:rsidRPr="00387956">
              <w:rPr>
                <w:rFonts w:ascii="Times New Roman" w:hAnsi="Times New Roman" w:cs="Times New Roman"/>
                <w:bCs/>
                <w:sz w:val="24"/>
                <w:szCs w:val="24"/>
              </w:rPr>
              <w:t xml:space="preserve"> «Об общих принципах организации местного самоуправления в Российской Федерации», </w:t>
            </w:r>
            <w:hyperlink r:id="rId12" w:history="1">
              <w:r w:rsidRPr="00387956">
                <w:rPr>
                  <w:rFonts w:ascii="Times New Roman" w:hAnsi="Times New Roman" w:cs="Times New Roman"/>
                  <w:bCs/>
                  <w:sz w:val="24"/>
                  <w:szCs w:val="24"/>
                </w:rPr>
                <w:t xml:space="preserve">от 27 июля 2010 года № 210-ФЗ </w:t>
              </w:r>
            </w:hyperlink>
            <w:r w:rsidRPr="00387956">
              <w:rPr>
                <w:rFonts w:ascii="Times New Roman" w:hAnsi="Times New Roman" w:cs="Times New Roman"/>
                <w:bCs/>
                <w:sz w:val="24"/>
                <w:szCs w:val="24"/>
              </w:rPr>
              <w:t>«Об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 сфере жилищного строительства»</w:t>
            </w:r>
            <w:r w:rsidRPr="00387956">
              <w:rPr>
                <w:rFonts w:ascii="Times New Roman" w:hAnsi="Times New Roman" w:cs="Times New Roman"/>
                <w:sz w:val="24"/>
                <w:szCs w:val="24"/>
              </w:rPr>
              <w:t>.</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lastRenderedPageBreak/>
              <w:t>8.</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предлагаемого регулирования и иных возможных способов решения проблемы</w:t>
            </w:r>
          </w:p>
        </w:tc>
      </w:tr>
      <w:tr w:rsidR="00AB03B8" w:rsidRPr="00AD1006" w:rsidTr="005E0C4D">
        <w:tc>
          <w:tcPr>
            <w:tcW w:w="5000" w:type="pct"/>
            <w:gridSpan w:val="11"/>
          </w:tcPr>
          <w:p w:rsidR="008323AD" w:rsidRPr="00387956" w:rsidRDefault="00E34208" w:rsidP="008323AD">
            <w:pPr>
              <w:pStyle w:val="ConsPlusNormal"/>
              <w:ind w:firstLine="0"/>
              <w:jc w:val="both"/>
              <w:rPr>
                <w:rFonts w:ascii="Times New Roman" w:hAnsi="Times New Roman" w:cs="Times New Roman"/>
                <w:sz w:val="24"/>
                <w:szCs w:val="24"/>
              </w:rPr>
            </w:pPr>
            <w:r w:rsidRPr="00E34208">
              <w:rPr>
                <w:rFonts w:ascii="Times New Roman" w:hAnsi="Times New Roman" w:cs="Times New Roman"/>
                <w:sz w:val="24"/>
                <w:szCs w:val="24"/>
              </w:rPr>
              <w:t xml:space="preserve">8.1. Описание предлагаемого способа решения проблемы и преодоления связанных с ней негативных эффектов: </w:t>
            </w:r>
            <w:r w:rsidR="008323AD" w:rsidRPr="00387956">
              <w:rPr>
                <w:rFonts w:ascii="Times New Roman" w:hAnsi="Times New Roman" w:cs="Times New Roman"/>
                <w:b/>
                <w:sz w:val="24"/>
                <w:szCs w:val="24"/>
              </w:rPr>
              <w:t>Принятие проекта Постановления администрации городского округа Нижняя Салда «Об утверждении административного регламента предоставления муниципальной услуги «</w:t>
            </w:r>
            <w:r w:rsidR="00343C3D" w:rsidRPr="00343C3D">
              <w:rPr>
                <w:rFonts w:ascii="Times New Roman" w:hAnsi="Times New Roman" w:cs="Times New Roman"/>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8323AD" w:rsidRPr="00387956">
              <w:rPr>
                <w:rFonts w:ascii="Times New Roman" w:hAnsi="Times New Roman" w:cs="Times New Roman"/>
                <w:b/>
                <w:sz w:val="24"/>
                <w:szCs w:val="24"/>
              </w:rPr>
              <w:t>»</w:t>
            </w:r>
            <w:r w:rsidR="008323AD" w:rsidRPr="00387956">
              <w:rPr>
                <w:rStyle w:val="afb"/>
                <w:rFonts w:ascii="Times New Roman" w:hAnsi="Times New Roman" w:cs="Times New Roman"/>
                <w:b/>
                <w:sz w:val="24"/>
                <w:szCs w:val="24"/>
              </w:rPr>
              <w:t xml:space="preserve">, </w:t>
            </w:r>
            <w:r w:rsidR="008323AD" w:rsidRPr="00387956">
              <w:rPr>
                <w:rFonts w:ascii="Times New Roman" w:hAnsi="Times New Roman" w:cs="Times New Roman"/>
                <w:b/>
                <w:sz w:val="24"/>
                <w:szCs w:val="24"/>
              </w:rPr>
              <w:t>будет способствовать упорядочению предоставления данной муниципальной услуги.</w:t>
            </w:r>
          </w:p>
          <w:p w:rsidR="00E34208" w:rsidRPr="00E34208" w:rsidRDefault="00E34208" w:rsidP="008323AD">
            <w:pPr>
              <w:pStyle w:val="ConsPlusNormal"/>
              <w:jc w:val="both"/>
              <w:rPr>
                <w:rFonts w:ascii="Times New Roman" w:hAnsi="Times New Roman" w:cs="Times New Roman"/>
                <w:b/>
                <w:i/>
                <w:sz w:val="24"/>
                <w:szCs w:val="24"/>
              </w:rPr>
            </w:pP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Pr="00E34208">
              <w:rPr>
                <w:rFonts w:ascii="Times New Roman" w:hAnsi="Times New Roman" w:cs="Times New Roman"/>
                <w:b/>
                <w:sz w:val="24"/>
                <w:szCs w:val="24"/>
              </w:rPr>
              <w:t>отсутствуют</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9.</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Основные группы лиц, чьи интересы будут затронуты предлагаемым правовым регулированием</w:t>
            </w:r>
          </w:p>
        </w:tc>
      </w:tr>
      <w:tr w:rsidR="00E34208" w:rsidRPr="00AD1006" w:rsidTr="007F236A">
        <w:tc>
          <w:tcPr>
            <w:tcW w:w="1554" w:type="pct"/>
            <w:gridSpan w:val="4"/>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9.1. Группа участников отношений:</w:t>
            </w:r>
          </w:p>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9.1.1. </w:t>
            </w:r>
            <w:r w:rsidRPr="00E34208">
              <w:rPr>
                <w:rFonts w:ascii="Times New Roman" w:hAnsi="Times New Roman" w:cs="Times New Roman"/>
                <w:b/>
                <w:sz w:val="24"/>
                <w:szCs w:val="24"/>
              </w:rPr>
              <w:t>администрация городского округа Нижняя Салда;</w:t>
            </w:r>
          </w:p>
          <w:p w:rsidR="008323AD" w:rsidRDefault="00E34208" w:rsidP="008323AD">
            <w:pPr>
              <w:pStyle w:val="ConsPlusNormal"/>
              <w:ind w:firstLine="0"/>
              <w:rPr>
                <w:rFonts w:ascii="Times New Roman" w:hAnsi="Times New Roman" w:cs="Times New Roman"/>
                <w:b/>
                <w:sz w:val="24"/>
                <w:szCs w:val="24"/>
              </w:rPr>
            </w:pPr>
            <w:r w:rsidRPr="00E34208">
              <w:rPr>
                <w:rFonts w:ascii="Times New Roman" w:hAnsi="Times New Roman" w:cs="Times New Roman"/>
                <w:sz w:val="24"/>
                <w:szCs w:val="24"/>
              </w:rPr>
              <w:t xml:space="preserve">9.1.2. </w:t>
            </w:r>
            <w:r w:rsidRPr="00E34208">
              <w:rPr>
                <w:rFonts w:ascii="Times New Roman" w:hAnsi="Times New Roman" w:cs="Times New Roman"/>
                <w:b/>
                <w:sz w:val="24"/>
                <w:szCs w:val="24"/>
              </w:rPr>
              <w:t xml:space="preserve">Юридические лица, </w:t>
            </w:r>
            <w:r w:rsidRPr="00E34208">
              <w:rPr>
                <w:rFonts w:ascii="Times New Roman" w:hAnsi="Times New Roman" w:cs="Times New Roman"/>
                <w:sz w:val="24"/>
                <w:szCs w:val="24"/>
              </w:rPr>
              <w:t xml:space="preserve">9.1.3. </w:t>
            </w:r>
            <w:r w:rsidRPr="00E34208">
              <w:rPr>
                <w:rFonts w:ascii="Times New Roman" w:hAnsi="Times New Roman" w:cs="Times New Roman"/>
                <w:b/>
                <w:sz w:val="24"/>
                <w:szCs w:val="24"/>
              </w:rPr>
              <w:t xml:space="preserve">Индивидуальные предприниматели, </w:t>
            </w:r>
          </w:p>
          <w:p w:rsidR="00E34208" w:rsidRPr="00E34208" w:rsidRDefault="00E34208" w:rsidP="008323AD">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9.1.4</w:t>
            </w:r>
            <w:r w:rsidRPr="00E34208">
              <w:rPr>
                <w:rFonts w:ascii="Times New Roman" w:hAnsi="Times New Roman" w:cs="Times New Roman"/>
                <w:b/>
                <w:sz w:val="24"/>
                <w:szCs w:val="24"/>
              </w:rPr>
              <w:t xml:space="preserve">. </w:t>
            </w:r>
            <w:r w:rsidR="008323AD">
              <w:rPr>
                <w:rFonts w:ascii="Times New Roman" w:hAnsi="Times New Roman" w:cs="Times New Roman"/>
                <w:b/>
                <w:sz w:val="24"/>
                <w:szCs w:val="24"/>
              </w:rPr>
              <w:t>Физические лица.</w:t>
            </w:r>
          </w:p>
        </w:tc>
        <w:tc>
          <w:tcPr>
            <w:tcW w:w="3446" w:type="pct"/>
            <w:gridSpan w:val="7"/>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9.2. Оценка количества участников отношений:</w:t>
            </w:r>
          </w:p>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На стадии разработки акта:</w:t>
            </w:r>
          </w:p>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9.2.1. </w:t>
            </w:r>
            <w:r w:rsidRPr="00E34208">
              <w:rPr>
                <w:rFonts w:ascii="Times New Roman" w:hAnsi="Times New Roman" w:cs="Times New Roman"/>
                <w:b/>
                <w:sz w:val="24"/>
                <w:szCs w:val="24"/>
              </w:rPr>
              <w:t>Администрация городского округа Нижняя Салда – 1.</w:t>
            </w:r>
          </w:p>
          <w:p w:rsidR="00E34208" w:rsidRPr="00E34208" w:rsidRDefault="00E34208" w:rsidP="00E34208">
            <w:pPr>
              <w:pStyle w:val="ConsPlusNormal"/>
              <w:ind w:firstLine="0"/>
              <w:rPr>
                <w:rFonts w:ascii="Times New Roman" w:hAnsi="Times New Roman" w:cs="Times New Roman"/>
                <w:sz w:val="24"/>
                <w:szCs w:val="24"/>
              </w:rPr>
            </w:pPr>
          </w:p>
          <w:p w:rsidR="008323AD" w:rsidRPr="00805621" w:rsidRDefault="00E34208" w:rsidP="008323AD">
            <w:pPr>
              <w:widowControl w:val="0"/>
              <w:autoSpaceDE w:val="0"/>
              <w:autoSpaceDN w:val="0"/>
              <w:adjustRightInd w:val="0"/>
              <w:jc w:val="both"/>
              <w:rPr>
                <w:sz w:val="24"/>
                <w:szCs w:val="24"/>
              </w:rPr>
            </w:pPr>
            <w:r w:rsidRPr="00E34208">
              <w:rPr>
                <w:sz w:val="24"/>
                <w:szCs w:val="24"/>
              </w:rPr>
              <w:t>9.3. После введения предлагаемого регулирования:</w:t>
            </w:r>
            <w:r w:rsidR="008323AD" w:rsidRPr="00805621">
              <w:rPr>
                <w:b/>
                <w:sz w:val="24"/>
                <w:szCs w:val="24"/>
              </w:rPr>
              <w:t xml:space="preserve"> точное количество на сегодняшний день оценить не предоставляется возможным.</w:t>
            </w:r>
          </w:p>
          <w:p w:rsidR="00E34208" w:rsidRPr="00E34208" w:rsidRDefault="00E34208" w:rsidP="00E34208">
            <w:pPr>
              <w:pStyle w:val="ConsPlusNormal"/>
              <w:ind w:firstLine="0"/>
              <w:rPr>
                <w:rFonts w:ascii="Times New Roman" w:hAnsi="Times New Roman" w:cs="Times New Roman"/>
                <w:sz w:val="24"/>
                <w:szCs w:val="24"/>
              </w:rPr>
            </w:pPr>
          </w:p>
        </w:tc>
      </w:tr>
      <w:tr w:rsidR="00AB03B8" w:rsidRPr="00AD1006" w:rsidTr="005E0C4D">
        <w:tblPrEx>
          <w:tblBorders>
            <w:insideH w:val="none" w:sz="0" w:space="0" w:color="auto"/>
          </w:tblBorders>
        </w:tblPrEx>
        <w:tc>
          <w:tcPr>
            <w:tcW w:w="5000" w:type="pct"/>
            <w:gridSpan w:val="11"/>
            <w:tcBorders>
              <w:top w:val="nil"/>
            </w:tcBorders>
          </w:tcPr>
          <w:p w:rsidR="00AB03B8" w:rsidRPr="00E34208" w:rsidRDefault="00E34208" w:rsidP="008323AD">
            <w:pPr>
              <w:pStyle w:val="ConsPlusNormal"/>
              <w:ind w:firstLine="0"/>
              <w:rPr>
                <w:rFonts w:ascii="Times New Roman" w:hAnsi="Times New Roman" w:cs="Times New Roman"/>
                <w:sz w:val="28"/>
                <w:szCs w:val="28"/>
              </w:rPr>
            </w:pPr>
            <w:r w:rsidRPr="00E34208">
              <w:rPr>
                <w:rFonts w:ascii="Times New Roman" w:hAnsi="Times New Roman" w:cs="Times New Roman"/>
                <w:sz w:val="24"/>
                <w:szCs w:val="28"/>
              </w:rPr>
              <w:t xml:space="preserve">9.4. Источники данных: </w:t>
            </w:r>
            <w:r w:rsidRPr="00E34208">
              <w:rPr>
                <w:rFonts w:ascii="Times New Roman" w:hAnsi="Times New Roman" w:cs="Times New Roman"/>
                <w:b/>
                <w:sz w:val="24"/>
                <w:szCs w:val="28"/>
              </w:rPr>
              <w:t xml:space="preserve">оценка отдела </w:t>
            </w:r>
            <w:r w:rsidR="008323AD">
              <w:rPr>
                <w:rFonts w:ascii="Times New Roman" w:hAnsi="Times New Roman" w:cs="Times New Roman"/>
                <w:b/>
                <w:sz w:val="24"/>
                <w:szCs w:val="28"/>
              </w:rPr>
              <w:t>архитектуры и градостроительства</w:t>
            </w:r>
            <w:r w:rsidRPr="00E34208">
              <w:rPr>
                <w:rFonts w:ascii="Times New Roman" w:hAnsi="Times New Roman" w:cs="Times New Roman"/>
                <w:b/>
                <w:sz w:val="24"/>
                <w:szCs w:val="28"/>
              </w:rPr>
              <w:t xml:space="preserve"> администрации городского округа Нижняя Салда</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10.</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AB03B8" w:rsidRPr="00AD1006" w:rsidTr="007F236A">
        <w:tc>
          <w:tcPr>
            <w:tcW w:w="1554"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114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500"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02" w:type="pct"/>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E34208" w:rsidRPr="00AD1006" w:rsidTr="007F236A">
        <w:tc>
          <w:tcPr>
            <w:tcW w:w="1554" w:type="pct"/>
            <w:gridSpan w:val="4"/>
          </w:tcPr>
          <w:p w:rsidR="00E34208" w:rsidRPr="00E34208" w:rsidRDefault="007F236A" w:rsidP="00C65E44">
            <w:pPr>
              <w:pStyle w:val="ConsPlusNormal"/>
              <w:ind w:firstLine="0"/>
              <w:jc w:val="center"/>
              <w:rPr>
                <w:rFonts w:ascii="Times New Roman" w:hAnsi="Times New Roman" w:cs="Times New Roman"/>
                <w:sz w:val="24"/>
                <w:szCs w:val="24"/>
              </w:rPr>
            </w:pPr>
            <w:r>
              <w:rPr>
                <w:rFonts w:ascii="Times New Roman" w:hAnsi="Times New Roman" w:cs="Times New Roman"/>
              </w:rPr>
              <w:t>Не предусматриваются</w:t>
            </w:r>
          </w:p>
        </w:tc>
        <w:tc>
          <w:tcPr>
            <w:tcW w:w="1145" w:type="pct"/>
            <w:gridSpan w:val="2"/>
          </w:tcPr>
          <w:p w:rsidR="00E34208" w:rsidRPr="00E34208" w:rsidRDefault="007F236A" w:rsidP="00E34208">
            <w:pPr>
              <w:pStyle w:val="ConsPlusNormal"/>
              <w:ind w:firstLine="0"/>
              <w:rPr>
                <w:rFonts w:ascii="Times New Roman" w:hAnsi="Times New Roman" w:cs="Times New Roman"/>
                <w:sz w:val="24"/>
                <w:szCs w:val="24"/>
              </w:rPr>
            </w:pPr>
            <w:r>
              <w:rPr>
                <w:rFonts w:ascii="Times New Roman" w:hAnsi="Times New Roman" w:cs="Times New Roman"/>
              </w:rPr>
              <w:t>Отсутствуют</w:t>
            </w:r>
          </w:p>
        </w:tc>
        <w:tc>
          <w:tcPr>
            <w:tcW w:w="1500" w:type="pct"/>
            <w:gridSpan w:val="4"/>
          </w:tcPr>
          <w:p w:rsidR="00E34208" w:rsidRPr="00E34208" w:rsidRDefault="007F236A" w:rsidP="00E34208">
            <w:pPr>
              <w:pStyle w:val="ConsPlusNormal"/>
              <w:ind w:firstLine="0"/>
              <w:rPr>
                <w:rFonts w:ascii="Times New Roman" w:hAnsi="Times New Roman" w:cs="Times New Roman"/>
                <w:sz w:val="24"/>
                <w:szCs w:val="24"/>
              </w:rPr>
            </w:pPr>
            <w:r>
              <w:rPr>
                <w:rFonts w:ascii="Times New Roman" w:hAnsi="Times New Roman" w:cs="Times New Roman"/>
              </w:rPr>
              <w:t>Отсутствуют</w:t>
            </w:r>
          </w:p>
        </w:tc>
        <w:tc>
          <w:tcPr>
            <w:tcW w:w="802" w:type="pct"/>
          </w:tcPr>
          <w:p w:rsidR="00E34208" w:rsidRPr="00E34208" w:rsidRDefault="007F236A" w:rsidP="00E34208">
            <w:pPr>
              <w:pStyle w:val="ConsPlusNormal"/>
              <w:ind w:firstLine="0"/>
              <w:rPr>
                <w:rFonts w:ascii="Times New Roman" w:hAnsi="Times New Roman" w:cs="Times New Roman"/>
                <w:sz w:val="24"/>
                <w:szCs w:val="24"/>
              </w:rPr>
            </w:pPr>
            <w:r>
              <w:rPr>
                <w:rFonts w:ascii="Times New Roman" w:hAnsi="Times New Roman" w:cs="Times New Roman"/>
              </w:rPr>
              <w:t>Отсутствуют</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11.</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03B8" w:rsidRPr="00AD1006" w:rsidTr="00504264">
        <w:tc>
          <w:tcPr>
            <w:tcW w:w="1253"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84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11.2. Сроки</w:t>
            </w:r>
          </w:p>
        </w:tc>
        <w:tc>
          <w:tcPr>
            <w:tcW w:w="986"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973"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11.4. Объем финансирования</w:t>
            </w:r>
          </w:p>
        </w:tc>
        <w:tc>
          <w:tcPr>
            <w:tcW w:w="943"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E34208" w:rsidRPr="00AD1006" w:rsidTr="00504264">
        <w:tc>
          <w:tcPr>
            <w:tcW w:w="1253" w:type="pct"/>
            <w:gridSpan w:val="3"/>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Публикация проекта акта на официальном сайте администрации в сети Интернет (</w:t>
            </w:r>
            <w:hyperlink r:id="rId13" w:history="1">
              <w:r w:rsidRPr="00E34208">
                <w:rPr>
                  <w:rStyle w:val="af0"/>
                  <w:rFonts w:ascii="Times New Roman" w:hAnsi="Times New Roman" w:cs="Times New Roman"/>
                  <w:sz w:val="24"/>
                  <w:szCs w:val="24"/>
                  <w:lang w:val="en-US"/>
                </w:rPr>
                <w:t>nsaldago</w:t>
              </w:r>
              <w:r w:rsidRPr="00E34208">
                <w:rPr>
                  <w:rStyle w:val="af0"/>
                  <w:rFonts w:ascii="Times New Roman" w:hAnsi="Times New Roman" w:cs="Times New Roman"/>
                  <w:sz w:val="24"/>
                  <w:szCs w:val="24"/>
                </w:rPr>
                <w:t>.ru</w:t>
              </w:r>
            </w:hyperlink>
            <w:r w:rsidRPr="00E34208">
              <w:rPr>
                <w:rFonts w:ascii="Times New Roman" w:hAnsi="Times New Roman" w:cs="Times New Roman"/>
                <w:sz w:val="24"/>
                <w:szCs w:val="24"/>
              </w:rPr>
              <w:t>)</w:t>
            </w:r>
          </w:p>
        </w:tc>
        <w:tc>
          <w:tcPr>
            <w:tcW w:w="845" w:type="pct"/>
            <w:gridSpan w:val="2"/>
          </w:tcPr>
          <w:p w:rsidR="00E34208" w:rsidRPr="00E34208" w:rsidRDefault="00E34208" w:rsidP="00E34208">
            <w:pPr>
              <w:autoSpaceDE w:val="0"/>
              <w:autoSpaceDN w:val="0"/>
              <w:adjustRightInd w:val="0"/>
              <w:rPr>
                <w:sz w:val="24"/>
                <w:szCs w:val="24"/>
              </w:rPr>
            </w:pPr>
            <w:r w:rsidRPr="00E34208">
              <w:rPr>
                <w:sz w:val="24"/>
                <w:szCs w:val="24"/>
              </w:rPr>
              <w:t>С момента принятия проекта акта</w:t>
            </w:r>
          </w:p>
          <w:p w:rsidR="00E34208" w:rsidRPr="00E34208" w:rsidRDefault="00E34208" w:rsidP="00E34208">
            <w:pPr>
              <w:pStyle w:val="ConsPlusNormal"/>
              <w:ind w:firstLine="0"/>
              <w:rPr>
                <w:rFonts w:ascii="Times New Roman" w:hAnsi="Times New Roman" w:cs="Times New Roman"/>
                <w:sz w:val="24"/>
                <w:szCs w:val="24"/>
              </w:rPr>
            </w:pPr>
          </w:p>
        </w:tc>
        <w:tc>
          <w:tcPr>
            <w:tcW w:w="986" w:type="pct"/>
            <w:gridSpan w:val="2"/>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Информирование</w:t>
            </w:r>
          </w:p>
        </w:tc>
        <w:tc>
          <w:tcPr>
            <w:tcW w:w="973" w:type="pct"/>
            <w:gridSpan w:val="2"/>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Не требуется</w:t>
            </w:r>
          </w:p>
        </w:tc>
        <w:tc>
          <w:tcPr>
            <w:tcW w:w="943" w:type="pct"/>
            <w:gridSpan w:val="2"/>
          </w:tcPr>
          <w:p w:rsidR="00E34208" w:rsidRPr="00E34208" w:rsidRDefault="00E34208" w:rsidP="00E34208">
            <w:pPr>
              <w:pStyle w:val="ConsPlusNormal"/>
              <w:ind w:firstLine="0"/>
              <w:rPr>
                <w:rFonts w:ascii="Times New Roman" w:hAnsi="Times New Roman" w:cs="Times New Roman"/>
                <w:sz w:val="24"/>
                <w:szCs w:val="24"/>
              </w:rPr>
            </w:pPr>
            <w:r w:rsidRPr="00E34208">
              <w:rPr>
                <w:rFonts w:ascii="Times New Roman" w:hAnsi="Times New Roman" w:cs="Times New Roman"/>
                <w:sz w:val="24"/>
                <w:szCs w:val="24"/>
              </w:rPr>
              <w:t xml:space="preserve">Нет </w:t>
            </w:r>
          </w:p>
        </w:tc>
      </w:tr>
      <w:tr w:rsidR="00AB03B8" w:rsidRPr="00AD1006" w:rsidTr="00504264">
        <w:tc>
          <w:tcPr>
            <w:tcW w:w="1253" w:type="pct"/>
            <w:gridSpan w:val="3"/>
          </w:tcPr>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w:t>
            </w:r>
          </w:p>
        </w:tc>
        <w:tc>
          <w:tcPr>
            <w:tcW w:w="845" w:type="pct"/>
            <w:gridSpan w:val="2"/>
          </w:tcPr>
          <w:p w:rsidR="00AB03B8" w:rsidRPr="00F3524B" w:rsidRDefault="00AB03B8" w:rsidP="00AB03B8">
            <w:pPr>
              <w:pStyle w:val="ConsPlusNormal"/>
              <w:ind w:firstLine="0"/>
              <w:rPr>
                <w:rFonts w:ascii="Times New Roman" w:hAnsi="Times New Roman" w:cs="Times New Roman"/>
              </w:rPr>
            </w:pPr>
          </w:p>
        </w:tc>
        <w:tc>
          <w:tcPr>
            <w:tcW w:w="986" w:type="pct"/>
            <w:gridSpan w:val="2"/>
          </w:tcPr>
          <w:p w:rsidR="00AB03B8" w:rsidRPr="00F3524B" w:rsidRDefault="00AB03B8" w:rsidP="00AB03B8">
            <w:pPr>
              <w:pStyle w:val="ConsPlusNormal"/>
              <w:ind w:firstLine="0"/>
              <w:rPr>
                <w:rFonts w:ascii="Times New Roman" w:hAnsi="Times New Roman" w:cs="Times New Roman"/>
              </w:rPr>
            </w:pPr>
          </w:p>
        </w:tc>
        <w:tc>
          <w:tcPr>
            <w:tcW w:w="973" w:type="pct"/>
            <w:gridSpan w:val="2"/>
          </w:tcPr>
          <w:p w:rsidR="00AB03B8" w:rsidRPr="00F3524B" w:rsidRDefault="00AB03B8" w:rsidP="00AB03B8">
            <w:pPr>
              <w:pStyle w:val="ConsPlusNormal"/>
              <w:ind w:firstLine="0"/>
              <w:rPr>
                <w:rFonts w:ascii="Times New Roman" w:hAnsi="Times New Roman" w:cs="Times New Roman"/>
              </w:rPr>
            </w:pPr>
          </w:p>
        </w:tc>
        <w:tc>
          <w:tcPr>
            <w:tcW w:w="943" w:type="pct"/>
            <w:gridSpan w:val="2"/>
          </w:tcPr>
          <w:p w:rsidR="00AB03B8" w:rsidRPr="00F3524B" w:rsidRDefault="00AB03B8" w:rsidP="00AB03B8">
            <w:pPr>
              <w:pStyle w:val="ConsPlusNormal"/>
              <w:ind w:firstLine="0"/>
              <w:rPr>
                <w:rFonts w:ascii="Times New Roman" w:hAnsi="Times New Roman" w:cs="Times New Roman"/>
              </w:rPr>
            </w:pP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bookmarkStart w:id="0" w:name="P517"/>
            <w:bookmarkEnd w:id="0"/>
            <w:r w:rsidRPr="00270611">
              <w:rPr>
                <w:rFonts w:ascii="Times New Roman" w:hAnsi="Times New Roman" w:cs="Times New Roman"/>
                <w:b/>
              </w:rPr>
              <w:t>12.</w:t>
            </w:r>
          </w:p>
        </w:tc>
        <w:tc>
          <w:tcPr>
            <w:tcW w:w="4729" w:type="pct"/>
            <w:gridSpan w:val="10"/>
          </w:tcPr>
          <w:p w:rsidR="00AB03B8" w:rsidRPr="00270611" w:rsidRDefault="00C91110" w:rsidP="007F236A">
            <w:pPr>
              <w:pStyle w:val="ConsPlusNormal"/>
              <w:ind w:firstLine="0"/>
              <w:rPr>
                <w:rFonts w:ascii="Times New Roman" w:hAnsi="Times New Roman" w:cs="Times New Roman"/>
                <w:b/>
              </w:rPr>
            </w:pPr>
            <w:r w:rsidRPr="00C91110">
              <w:rPr>
                <w:rFonts w:ascii="Times New Roman" w:hAnsi="Times New Roman" w:cs="Times New Roman"/>
                <w:sz w:val="24"/>
                <w:szCs w:val="24"/>
              </w:rPr>
              <w:t xml:space="preserve">Оценка позитивных и негативных эффектов для общества при введении предлагаемого </w:t>
            </w:r>
            <w:r w:rsidRPr="00C91110">
              <w:rPr>
                <w:rFonts w:ascii="Times New Roman" w:hAnsi="Times New Roman" w:cs="Times New Roman"/>
                <w:sz w:val="24"/>
                <w:szCs w:val="24"/>
              </w:rPr>
              <w:lastRenderedPageBreak/>
              <w:t xml:space="preserve">регулирования: </w:t>
            </w:r>
            <w:r w:rsidR="007F236A">
              <w:rPr>
                <w:rFonts w:ascii="Times New Roman" w:hAnsi="Times New Roman" w:cs="Times New Roman"/>
                <w:b/>
                <w:sz w:val="24"/>
                <w:szCs w:val="24"/>
              </w:rPr>
              <w:t>отсутствуют</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lastRenderedPageBreak/>
              <w:t xml:space="preserve">13. Сведения о размещении уведомления о подготовке проекта акта </w:t>
            </w:r>
            <w:r w:rsidRPr="00270611">
              <w:rPr>
                <w:rFonts w:ascii="Times New Roman" w:hAnsi="Times New Roman" w:cs="Times New Roman"/>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bookmarkStart w:id="1" w:name="P520"/>
            <w:bookmarkEnd w:id="1"/>
            <w:r w:rsidRPr="00270611">
              <w:rPr>
                <w:rFonts w:ascii="Times New Roman" w:hAnsi="Times New Roman" w:cs="Times New Roman"/>
                <w:b/>
              </w:rPr>
              <w:t>14. Сведения о проведении публичных консультаций</w:t>
            </w:r>
          </w:p>
        </w:tc>
      </w:tr>
      <w:tr w:rsidR="00AB03B8" w:rsidRPr="00AD1006" w:rsidTr="005E0C4D">
        <w:tc>
          <w:tcPr>
            <w:tcW w:w="5000" w:type="pct"/>
            <w:gridSpan w:val="11"/>
          </w:tcPr>
          <w:p w:rsidR="00AB03B8" w:rsidRPr="00504264" w:rsidRDefault="00504264" w:rsidP="00AB03B8">
            <w:pPr>
              <w:pStyle w:val="ConsPlusNormal"/>
              <w:ind w:firstLine="0"/>
              <w:rPr>
                <w:rFonts w:ascii="Times New Roman" w:hAnsi="Times New Roman" w:cs="Times New Roman"/>
                <w:bCs/>
                <w:iCs/>
              </w:rPr>
            </w:pPr>
            <w:r w:rsidRPr="00504264">
              <w:rPr>
                <w:rFonts w:ascii="Times New Roman" w:hAnsi="Times New Roman" w:cs="Times New Roman"/>
                <w:bCs/>
                <w:iCs/>
              </w:rPr>
              <w:t>14.1. Полный электронный адрес размещения в информационно-телекоммуникационной сети «Интернет»:</w:t>
            </w:r>
          </w:p>
          <w:p w:rsidR="00504264" w:rsidRPr="00504264" w:rsidRDefault="00504264" w:rsidP="00AB03B8">
            <w:pPr>
              <w:pStyle w:val="ConsPlusNormal"/>
              <w:ind w:firstLine="0"/>
              <w:rPr>
                <w:rFonts w:ascii="Times New Roman" w:hAnsi="Times New Roman" w:cs="Times New Roman"/>
                <w:b/>
                <w:i/>
                <w:sz w:val="24"/>
                <w:szCs w:val="24"/>
              </w:rPr>
            </w:pPr>
            <w:hyperlink r:id="rId14" w:history="1">
              <w:r w:rsidRPr="00504264">
                <w:rPr>
                  <w:rStyle w:val="af0"/>
                  <w:rFonts w:ascii="Times New Roman" w:hAnsi="Times New Roman" w:cs="Times New Roman"/>
                  <w:b/>
                  <w:i/>
                  <w:color w:val="auto"/>
                  <w:sz w:val="24"/>
                  <w:szCs w:val="24"/>
                  <w:u w:val="none"/>
                </w:rPr>
                <w:t>http://regulation.midural.ru/</w:t>
              </w:r>
            </w:hyperlink>
            <w:r w:rsidRPr="00504264">
              <w:rPr>
                <w:rFonts w:ascii="Times New Roman" w:hAnsi="Times New Roman" w:cs="Times New Roman"/>
                <w:b/>
                <w:i/>
                <w:sz w:val="24"/>
                <w:szCs w:val="24"/>
              </w:rPr>
              <w:t xml:space="preserve">, </w:t>
            </w:r>
            <w:hyperlink r:id="rId15" w:history="1">
              <w:r w:rsidRPr="00504264">
                <w:rPr>
                  <w:rStyle w:val="af0"/>
                  <w:rFonts w:ascii="Times New Roman" w:hAnsi="Times New Roman"/>
                  <w:b/>
                  <w:color w:val="auto"/>
                  <w:sz w:val="24"/>
                  <w:szCs w:val="24"/>
                  <w:u w:val="none"/>
                </w:rPr>
                <w:t>http://nsaldago.ru/orv/</w:t>
              </w:r>
            </w:hyperlink>
            <w:r w:rsidRPr="00504264">
              <w:rPr>
                <w:rFonts w:ascii="Times New Roman" w:hAnsi="Times New Roman"/>
                <w:b/>
                <w:sz w:val="24"/>
                <w:szCs w:val="24"/>
              </w:rPr>
              <w:t xml:space="preserve">. </w:t>
            </w:r>
          </w:p>
        </w:tc>
      </w:tr>
      <w:tr w:rsidR="00504264" w:rsidRPr="00AD1006" w:rsidTr="005E0C4D">
        <w:tc>
          <w:tcPr>
            <w:tcW w:w="5000" w:type="pct"/>
            <w:gridSpan w:val="11"/>
          </w:tcPr>
          <w:p w:rsidR="00504264" w:rsidRDefault="00504264" w:rsidP="00504264">
            <w:pPr>
              <w:pStyle w:val="ConsPlusNormal"/>
              <w:ind w:firstLine="0"/>
              <w:rPr>
                <w:rFonts w:ascii="Times New Roman" w:hAnsi="Times New Roman" w:cs="Times New Roman"/>
              </w:rPr>
            </w:pPr>
            <w:r>
              <w:rPr>
                <w:rFonts w:ascii="Times New Roman" w:hAnsi="Times New Roman" w:cs="Times New Roman"/>
              </w:rPr>
              <w:t>14.2. Срок, в течение которого разработчиком принимались предложения в связи с проведением публичных консультаций:</w:t>
            </w:r>
          </w:p>
          <w:p w:rsidR="00504264" w:rsidRPr="00F3524B" w:rsidRDefault="007F236A" w:rsidP="00504264">
            <w:pPr>
              <w:pStyle w:val="ConsPlusNormal"/>
              <w:ind w:firstLine="0"/>
              <w:rPr>
                <w:rFonts w:ascii="Times New Roman" w:hAnsi="Times New Roman" w:cs="Times New Roman"/>
              </w:rPr>
            </w:pPr>
            <w:r>
              <w:rPr>
                <w:rFonts w:ascii="Times New Roman" w:hAnsi="Times New Roman" w:cs="Times New Roman"/>
              </w:rPr>
              <w:t>Начало  «19» ноября 2018 года; окончание «30» ноября</w:t>
            </w:r>
            <w:r w:rsidR="00504264">
              <w:rPr>
                <w:rFonts w:ascii="Times New Roman" w:hAnsi="Times New Roman" w:cs="Times New Roman"/>
              </w:rPr>
              <w:t xml:space="preserve"> 2018 года.</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Pr>
                <w:rFonts w:ascii="Times New Roman" w:hAnsi="Times New Roman" w:cs="Times New Roman"/>
              </w:rPr>
              <w:t xml:space="preserve">14.3. </w:t>
            </w:r>
            <w:r w:rsidRPr="00F3524B">
              <w:rPr>
                <w:rFonts w:ascii="Times New Roman" w:hAnsi="Times New Roman" w:cs="Times New Roman"/>
              </w:rPr>
              <w:t>Сведения об организациях, извещениях о проведении публичных консультаций: организации, заключившие соглашение о сотрудничестве при проведении ОРВ</w:t>
            </w:r>
          </w:p>
          <w:p w:rsidR="00504264" w:rsidRPr="00F3524B" w:rsidRDefault="00504264" w:rsidP="00504264">
            <w:pPr>
              <w:pStyle w:val="ConsPlusNormal"/>
              <w:ind w:firstLine="0"/>
              <w:rPr>
                <w:rFonts w:ascii="Times New Roman" w:hAnsi="Times New Roman" w:cs="Times New Roman"/>
              </w:rPr>
            </w:pPr>
            <w:r w:rsidRPr="00C91110">
              <w:rPr>
                <w:rFonts w:ascii="Times New Roman" w:hAnsi="Times New Roman" w:cs="Times New Roman"/>
                <w:b/>
                <w:bCs/>
                <w:iCs/>
                <w:sz w:val="24"/>
                <w:szCs w:val="24"/>
              </w:rPr>
              <w:t>Уральская торгово-промышленная палата, представительство в городе Верхняя Салда</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Pr>
                <w:rFonts w:ascii="Times New Roman" w:hAnsi="Times New Roman" w:cs="Times New Roman"/>
              </w:rPr>
              <w:t xml:space="preserve">14.4. Сведения о структурных подразделениях регулирующего органа, рассмотревших предоставленные предложения: </w:t>
            </w:r>
            <w:r w:rsidRPr="00504264">
              <w:rPr>
                <w:rFonts w:ascii="Times New Roman" w:hAnsi="Times New Roman" w:cs="Times New Roman"/>
                <w:b/>
                <w:sz w:val="24"/>
                <w:szCs w:val="24"/>
              </w:rPr>
              <w:t>отдел экономики администрации городского округа Нижняя Салда</w:t>
            </w:r>
            <w:r>
              <w:rPr>
                <w:rFonts w:ascii="Times New Roman" w:hAnsi="Times New Roman" w:cs="Times New Roman"/>
              </w:rPr>
              <w:t xml:space="preserve"> </w:t>
            </w:r>
          </w:p>
        </w:tc>
      </w:tr>
      <w:tr w:rsidR="00504264" w:rsidRPr="00AD1006" w:rsidTr="005E0C4D">
        <w:tc>
          <w:tcPr>
            <w:tcW w:w="5000" w:type="pct"/>
            <w:gridSpan w:val="11"/>
          </w:tcPr>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5</w:t>
            </w:r>
            <w:r w:rsidRPr="00F3524B">
              <w:rPr>
                <w:rFonts w:ascii="Times New Roman" w:hAnsi="Times New Roman" w:cs="Times New Roman"/>
              </w:rPr>
              <w:t>. Статистика предложений, поступивших по итогам публичных консультаций</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по проекту акта: </w:t>
            </w:r>
            <w:r w:rsidRPr="00C91110">
              <w:rPr>
                <w:rFonts w:ascii="Times New Roman" w:hAnsi="Times New Roman" w:cs="Times New Roman"/>
                <w:b/>
                <w:i/>
                <w:sz w:val="24"/>
                <w:szCs w:val="24"/>
              </w:rPr>
              <w:t xml:space="preserve">отсутствуют </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Из них:</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Мнений о поддержке акта: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Количество учтенных предложений: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Количество частично учтенных предложений: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Количество неучтенных предложений</w:t>
            </w:r>
            <w:r w:rsidRPr="003F6AC0">
              <w:rPr>
                <w:rFonts w:ascii="Times New Roman" w:hAnsi="Times New Roman" w:cs="Times New Roman"/>
                <w:i/>
              </w:rPr>
              <w:t xml:space="preserve">: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по сопроводительным документам: </w:t>
            </w:r>
            <w:r>
              <w:rPr>
                <w:rFonts w:ascii="Times New Roman" w:hAnsi="Times New Roman" w:cs="Times New Roman"/>
                <w:i/>
              </w:rPr>
              <w:t xml:space="preserve">- </w:t>
            </w:r>
            <w:r w:rsidRPr="00F3524B">
              <w:rPr>
                <w:rFonts w:ascii="Times New Roman" w:hAnsi="Times New Roman" w:cs="Times New Roman"/>
              </w:rPr>
              <w:t xml:space="preserve"> из них учтено</w:t>
            </w:r>
            <w:r>
              <w:rPr>
                <w:rFonts w:ascii="Times New Roman" w:hAnsi="Times New Roman" w:cs="Times New Roman"/>
              </w:rPr>
              <w:t xml:space="preserve"> -.</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6</w:t>
            </w:r>
            <w:r w:rsidRPr="00F3524B">
              <w:rPr>
                <w:rFonts w:ascii="Times New Roman" w:hAnsi="Times New Roman" w:cs="Times New Roman"/>
              </w:rPr>
              <w:t xml:space="preserve">. Устраненные в ходе подготовки и обсуждения проекта акта административные барьеры и избыточные издержки: </w:t>
            </w:r>
            <w:r w:rsidRPr="00C91110">
              <w:rPr>
                <w:rFonts w:ascii="Times New Roman" w:hAnsi="Times New Roman" w:cs="Times New Roman"/>
                <w:b/>
                <w:i/>
                <w:sz w:val="24"/>
                <w:szCs w:val="24"/>
              </w:rPr>
              <w:t>отсутствуют</w:t>
            </w:r>
          </w:p>
        </w:tc>
      </w:tr>
      <w:tr w:rsidR="00504264" w:rsidRPr="00AD1006" w:rsidTr="005E0C4D">
        <w:tc>
          <w:tcPr>
            <w:tcW w:w="5000" w:type="pct"/>
            <w:gridSpan w:val="11"/>
          </w:tcPr>
          <w:p w:rsidR="00504264" w:rsidRPr="00F3524B" w:rsidRDefault="00504264" w:rsidP="00C91110">
            <w:pPr>
              <w:pStyle w:val="ConsPlusNormal"/>
              <w:ind w:firstLine="0"/>
              <w:rPr>
                <w:rFonts w:ascii="Times New Roman" w:hAnsi="Times New Roman" w:cs="Times New Roman"/>
              </w:rPr>
            </w:pPr>
            <w:r>
              <w:rPr>
                <w:rFonts w:ascii="Times New Roman" w:hAnsi="Times New Roman" w:cs="Times New Roman"/>
              </w:rPr>
              <w:t xml:space="preserve">14.7. Иные сведения о проведении публичных консультаций: </w:t>
            </w:r>
            <w:r w:rsidRPr="00CE0E58">
              <w:rPr>
                <w:rFonts w:ascii="Times New Roman" w:hAnsi="Times New Roman"/>
                <w:b/>
                <w:sz w:val="24"/>
                <w:szCs w:val="24"/>
              </w:rPr>
              <w:t>Просьбы о продлении сроков и предоставлении дополнительных комментариев от участников обсуждения не поступали</w:t>
            </w:r>
          </w:p>
        </w:tc>
      </w:tr>
      <w:tr w:rsidR="00504264" w:rsidRPr="00AD1006" w:rsidTr="005E0C4D">
        <w:tc>
          <w:tcPr>
            <w:tcW w:w="5000" w:type="pct"/>
            <w:gridSpan w:val="11"/>
          </w:tcPr>
          <w:p w:rsidR="00504264" w:rsidRPr="00270611" w:rsidRDefault="00504264" w:rsidP="00AB03B8">
            <w:pPr>
              <w:pStyle w:val="ConsPlusNormal"/>
              <w:ind w:firstLine="0"/>
              <w:rPr>
                <w:rFonts w:ascii="Times New Roman" w:hAnsi="Times New Roman" w:cs="Times New Roman"/>
                <w:b/>
              </w:rPr>
            </w:pPr>
            <w:r w:rsidRPr="00270611">
              <w:rPr>
                <w:rFonts w:ascii="Times New Roman" w:hAnsi="Times New Roman" w:cs="Times New Roman"/>
                <w:b/>
              </w:rPr>
              <w:t>15. Выводы о целесообразности предлагаемого регулирования</w:t>
            </w:r>
          </w:p>
        </w:tc>
      </w:tr>
      <w:tr w:rsidR="00504264" w:rsidRPr="00AD1006" w:rsidTr="005E0C4D">
        <w:tc>
          <w:tcPr>
            <w:tcW w:w="5000" w:type="pct"/>
            <w:gridSpan w:val="11"/>
          </w:tcPr>
          <w:p w:rsidR="00504264" w:rsidRPr="00F3524B" w:rsidRDefault="00504264" w:rsidP="007F236A">
            <w:pPr>
              <w:pStyle w:val="ConsPlusNormal"/>
              <w:ind w:firstLine="0"/>
              <w:rPr>
                <w:rFonts w:ascii="Times New Roman" w:hAnsi="Times New Roman" w:cs="Times New Roman"/>
              </w:rPr>
            </w:pPr>
            <w:r w:rsidRPr="00F3524B">
              <w:rPr>
                <w:rFonts w:ascii="Times New Roman" w:hAnsi="Times New Roman" w:cs="Times New Roman"/>
              </w:rPr>
              <w:t xml:space="preserve">15.1. Оценка позитивных и негативных эффектов для общества при введении предлагаемого регулирования: </w:t>
            </w:r>
            <w:r w:rsidR="007F236A">
              <w:rPr>
                <w:rFonts w:ascii="Times New Roman" w:hAnsi="Times New Roman" w:cs="Times New Roman"/>
                <w:b/>
                <w:sz w:val="24"/>
                <w:szCs w:val="24"/>
              </w:rPr>
              <w:t>отсутствуют.</w:t>
            </w:r>
          </w:p>
        </w:tc>
      </w:tr>
      <w:tr w:rsidR="00504264" w:rsidRPr="00AD1006" w:rsidTr="005E0C4D">
        <w:tc>
          <w:tcPr>
            <w:tcW w:w="5000" w:type="pct"/>
            <w:gridSpan w:val="11"/>
          </w:tcPr>
          <w:p w:rsidR="00504264" w:rsidRPr="00F3524B" w:rsidRDefault="00504264" w:rsidP="007F236A">
            <w:pPr>
              <w:pStyle w:val="ConsPlusNormal"/>
              <w:ind w:firstLine="0"/>
              <w:jc w:val="both"/>
              <w:rPr>
                <w:rFonts w:ascii="Times New Roman" w:hAnsi="Times New Roman" w:cs="Times New Roman"/>
              </w:rPr>
            </w:pPr>
            <w:r w:rsidRPr="00F3524B">
              <w:rPr>
                <w:rFonts w:ascii="Times New Roman" w:hAnsi="Times New Roman" w:cs="Times New Roman"/>
              </w:rPr>
              <w:t xml:space="preserve">15.2. Источники данных: </w:t>
            </w:r>
            <w:r w:rsidR="007F236A" w:rsidRPr="00387956">
              <w:rPr>
                <w:rFonts w:ascii="Times New Roman" w:hAnsi="Times New Roman" w:cs="Times New Roman"/>
                <w:bCs/>
                <w:sz w:val="24"/>
                <w:szCs w:val="24"/>
              </w:rPr>
              <w:t xml:space="preserve">В соответствии с Градостроительный кодекс Российской  Федерации, Земельным    кодексом  Российской     Федерации,   Федеральными    законами  </w:t>
            </w:r>
            <w:hyperlink r:id="rId16" w:history="1">
              <w:r w:rsidR="007F236A" w:rsidRPr="00387956">
                <w:rPr>
                  <w:rFonts w:ascii="Times New Roman" w:hAnsi="Times New Roman" w:cs="Times New Roman"/>
                  <w:bCs/>
                  <w:sz w:val="24"/>
                  <w:szCs w:val="24"/>
                </w:rPr>
                <w:t>от 06 октября 2003 года № 131-ФЗ</w:t>
              </w:r>
            </w:hyperlink>
            <w:r w:rsidR="007F236A" w:rsidRPr="00387956">
              <w:rPr>
                <w:rFonts w:ascii="Times New Roman" w:hAnsi="Times New Roman" w:cs="Times New Roman"/>
                <w:bCs/>
                <w:sz w:val="24"/>
                <w:szCs w:val="24"/>
              </w:rPr>
              <w:t xml:space="preserve"> «Об общих принципах организации местного самоуправления в Российской Федерации», </w:t>
            </w:r>
            <w:hyperlink r:id="rId17" w:history="1">
              <w:r w:rsidR="007F236A" w:rsidRPr="00387956">
                <w:rPr>
                  <w:rFonts w:ascii="Times New Roman" w:hAnsi="Times New Roman" w:cs="Times New Roman"/>
                  <w:bCs/>
                  <w:sz w:val="24"/>
                  <w:szCs w:val="24"/>
                </w:rPr>
                <w:t xml:space="preserve">от 27 июля 2010 года № 210-ФЗ </w:t>
              </w:r>
            </w:hyperlink>
            <w:r w:rsidR="007F236A" w:rsidRPr="00387956">
              <w:rPr>
                <w:rFonts w:ascii="Times New Roman" w:hAnsi="Times New Roman" w:cs="Times New Roman"/>
                <w:bCs/>
                <w:sz w:val="24"/>
                <w:szCs w:val="24"/>
              </w:rPr>
              <w:t>«Об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 сфере жилищного строительства»</w:t>
            </w:r>
            <w:r w:rsidR="007F236A" w:rsidRPr="00387956">
              <w:rPr>
                <w:rFonts w:ascii="Times New Roman" w:hAnsi="Times New Roman" w:cs="Times New Roman"/>
                <w:sz w:val="24"/>
                <w:szCs w:val="24"/>
              </w:rPr>
              <w:t>.</w:t>
            </w:r>
          </w:p>
        </w:tc>
      </w:tr>
      <w:tr w:rsidR="00504264" w:rsidRPr="00AD1006" w:rsidTr="005E0C4D">
        <w:tc>
          <w:tcPr>
            <w:tcW w:w="5000" w:type="pct"/>
            <w:gridSpan w:val="11"/>
          </w:tcPr>
          <w:p w:rsidR="007F236A" w:rsidRDefault="00504264" w:rsidP="007F236A">
            <w:pPr>
              <w:pStyle w:val="ConsPlusNormal"/>
              <w:ind w:firstLine="0"/>
              <w:jc w:val="both"/>
              <w:rPr>
                <w:rFonts w:ascii="Times New Roman" w:hAnsi="Times New Roman" w:cs="Times New Roman"/>
              </w:rPr>
            </w:pPr>
            <w:r w:rsidRPr="00F3524B">
              <w:rPr>
                <w:rFonts w:ascii="Times New Roman" w:hAnsi="Times New Roman" w:cs="Times New Roman"/>
              </w:rPr>
              <w:t xml:space="preserve">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p>
          <w:p w:rsidR="00504264" w:rsidRPr="00F3524B" w:rsidRDefault="00E11EC3" w:rsidP="007F236A">
            <w:pPr>
              <w:pStyle w:val="ConsPlusNormal"/>
              <w:ind w:firstLine="0"/>
              <w:jc w:val="both"/>
              <w:rPr>
                <w:rFonts w:ascii="Times New Roman" w:hAnsi="Times New Roman" w:cs="Times New Roman"/>
              </w:rPr>
            </w:pPr>
            <w:r w:rsidRPr="00CE0E58">
              <w:rPr>
                <w:rFonts w:ascii="Times New Roman" w:hAnsi="Times New Roman"/>
                <w:b/>
                <w:bCs/>
                <w:iCs/>
                <w:sz w:val="24"/>
                <w:szCs w:val="24"/>
              </w:rPr>
              <w:t xml:space="preserve">В предложенном проекте акта, вводящие избыточные обязанности, запреты и </w:t>
            </w:r>
            <w:r w:rsidRPr="00CE0E58">
              <w:rPr>
                <w:rFonts w:ascii="Times New Roman" w:hAnsi="Times New Roman"/>
                <w:b/>
                <w:bCs/>
                <w:iCs/>
                <w:sz w:val="24"/>
                <w:szCs w:val="24"/>
              </w:rPr>
              <w:lastRenderedPageBreak/>
              <w:t>ограничения для субъектов предпринимательской и инвестиционной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Нижняя Салда  — отсутствуют.</w:t>
            </w:r>
          </w:p>
        </w:tc>
      </w:tr>
    </w:tbl>
    <w:p w:rsidR="00AB03B8" w:rsidRDefault="00AB03B8" w:rsidP="00AB03B8">
      <w:pPr>
        <w:jc w:val="both"/>
        <w:rPr>
          <w:sz w:val="28"/>
          <w:szCs w:val="28"/>
        </w:rPr>
      </w:pPr>
      <w:r>
        <w:rPr>
          <w:sz w:val="28"/>
          <w:szCs w:val="28"/>
        </w:rPr>
        <w:lastRenderedPageBreak/>
        <w:t xml:space="preserve">Приложение: Сводка предложений с указанием сведений об их учете или причинах отклонения. </w:t>
      </w:r>
    </w:p>
    <w:p w:rsidR="00AB03B8" w:rsidRDefault="00AB03B8" w:rsidP="00AB03B8">
      <w:pPr>
        <w:jc w:val="both"/>
        <w:rPr>
          <w:sz w:val="28"/>
          <w:szCs w:val="28"/>
        </w:rPr>
      </w:pPr>
    </w:p>
    <w:p w:rsidR="00AB03B8" w:rsidRDefault="00E11EC3" w:rsidP="00AB03B8">
      <w:pPr>
        <w:jc w:val="both"/>
        <w:rPr>
          <w:i/>
          <w:sz w:val="28"/>
          <w:szCs w:val="28"/>
        </w:rPr>
      </w:pPr>
      <w:r>
        <w:rPr>
          <w:sz w:val="28"/>
          <w:szCs w:val="28"/>
        </w:rPr>
        <w:t xml:space="preserve">Разработчик </w:t>
      </w:r>
      <w:r w:rsidR="00AB03B8" w:rsidRPr="00270611">
        <w:rPr>
          <w:i/>
          <w:sz w:val="28"/>
          <w:szCs w:val="28"/>
        </w:rPr>
        <w:t xml:space="preserve"> </w:t>
      </w:r>
    </w:p>
    <w:p w:rsidR="00AB03B8" w:rsidRDefault="00AB03B8" w:rsidP="00AB03B8">
      <w:pPr>
        <w:jc w:val="both"/>
        <w:rPr>
          <w:i/>
          <w:sz w:val="28"/>
          <w:szCs w:val="28"/>
        </w:rPr>
      </w:pPr>
    </w:p>
    <w:p w:rsidR="00AB03B8" w:rsidRDefault="00AB03B8" w:rsidP="00AB03B8">
      <w:pPr>
        <w:jc w:val="both"/>
        <w:rPr>
          <w:sz w:val="28"/>
          <w:szCs w:val="28"/>
        </w:rPr>
      </w:pPr>
      <w:r>
        <w:rPr>
          <w:sz w:val="28"/>
          <w:szCs w:val="28"/>
        </w:rPr>
        <w:t>_______________________     _______________                    __________</w:t>
      </w:r>
    </w:p>
    <w:p w:rsidR="00411ED6" w:rsidRPr="00772690" w:rsidRDefault="00AB03B8" w:rsidP="007F236A">
      <w:pPr>
        <w:jc w:val="both"/>
        <w:rPr>
          <w:b/>
          <w:sz w:val="24"/>
          <w:szCs w:val="24"/>
        </w:rPr>
      </w:pPr>
      <w:r>
        <w:rPr>
          <w:sz w:val="28"/>
          <w:szCs w:val="28"/>
        </w:rPr>
        <w:t xml:space="preserve">                 ФИО                             </w:t>
      </w:r>
      <w:r w:rsidR="00E11EC3">
        <w:rPr>
          <w:sz w:val="28"/>
          <w:szCs w:val="28"/>
        </w:rPr>
        <w:t xml:space="preserve">      </w:t>
      </w:r>
      <w:r>
        <w:rPr>
          <w:sz w:val="28"/>
          <w:szCs w:val="28"/>
        </w:rPr>
        <w:t xml:space="preserve">      дата                                    подпись      </w:t>
      </w:r>
    </w:p>
    <w:sectPr w:rsidR="00411ED6" w:rsidRPr="00772690" w:rsidSect="00E11EC3">
      <w:headerReference w:type="default" r:id="rId18"/>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D9" w:rsidRDefault="00FB55D9">
      <w:r>
        <w:separator/>
      </w:r>
    </w:p>
  </w:endnote>
  <w:endnote w:type="continuationSeparator" w:id="1">
    <w:p w:rsidR="00FB55D9" w:rsidRDefault="00FB5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D9" w:rsidRDefault="00FB55D9">
      <w:r>
        <w:separator/>
      </w:r>
    </w:p>
  </w:footnote>
  <w:footnote w:type="continuationSeparator" w:id="1">
    <w:p w:rsidR="00FB55D9" w:rsidRDefault="00FB5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B0606F">
      <w:rPr>
        <w:noProof/>
        <w:sz w:val="28"/>
        <w:szCs w:val="28"/>
      </w:rPr>
      <w:t>5</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3D27"/>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3C3D"/>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87956"/>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4264"/>
    <w:rsid w:val="005059C5"/>
    <w:rsid w:val="00510EF6"/>
    <w:rsid w:val="00513515"/>
    <w:rsid w:val="005141C6"/>
    <w:rsid w:val="005151D2"/>
    <w:rsid w:val="00523CE0"/>
    <w:rsid w:val="00526E82"/>
    <w:rsid w:val="00527F79"/>
    <w:rsid w:val="005322D9"/>
    <w:rsid w:val="00532EA8"/>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236A"/>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3AD"/>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06F"/>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65E44"/>
    <w:rsid w:val="00C72C52"/>
    <w:rsid w:val="00C72F5D"/>
    <w:rsid w:val="00C740D2"/>
    <w:rsid w:val="00C819BE"/>
    <w:rsid w:val="00C82DB3"/>
    <w:rsid w:val="00C82DEC"/>
    <w:rsid w:val="00C83A37"/>
    <w:rsid w:val="00C84B06"/>
    <w:rsid w:val="00C855D5"/>
    <w:rsid w:val="00C91110"/>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76F"/>
    <w:rsid w:val="00DF5EAE"/>
    <w:rsid w:val="00DF69A8"/>
    <w:rsid w:val="00E00F86"/>
    <w:rsid w:val="00E03B57"/>
    <w:rsid w:val="00E06318"/>
    <w:rsid w:val="00E06D46"/>
    <w:rsid w:val="00E11EC3"/>
    <w:rsid w:val="00E124A2"/>
    <w:rsid w:val="00E14E6B"/>
    <w:rsid w:val="00E16DA5"/>
    <w:rsid w:val="00E17D5B"/>
    <w:rsid w:val="00E2055A"/>
    <w:rsid w:val="00E20FCC"/>
    <w:rsid w:val="00E212BE"/>
    <w:rsid w:val="00E214B9"/>
    <w:rsid w:val="00E32D5B"/>
    <w:rsid w:val="00E34131"/>
    <w:rsid w:val="00E34208"/>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5D9"/>
    <w:rsid w:val="00FB5EA4"/>
    <w:rsid w:val="00FC1750"/>
    <w:rsid w:val="00FC199F"/>
    <w:rsid w:val="00FC60E7"/>
    <w:rsid w:val="00FD7F33"/>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uiPriority w:val="99"/>
    <w:qFormat/>
    <w:pPr>
      <w:jc w:val="center"/>
    </w:pPr>
    <w:rPr>
      <w:rFonts w:ascii="Arial" w:hAnsi="Arial"/>
      <w:b/>
      <w:i/>
      <w:sz w:val="32"/>
    </w:rPr>
  </w:style>
  <w:style w:type="character" w:customStyle="1" w:styleId="a5">
    <w:name w:val="Название Знак"/>
    <w:link w:val="a4"/>
    <w:uiPriority w:val="99"/>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styleId="afb">
    <w:name w:val="Emphasis"/>
    <w:qFormat/>
    <w:rsid w:val="00387956"/>
    <w:rPr>
      <w:i/>
      <w:iCs/>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mailto:nsalda@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nsaldago.ru/orv/" TargetMode="External"/><Relationship Id="rId10" Type="http://schemas.openxmlformats.org/officeDocument/2006/relationships/hyperlink" Target="garantF1://1207751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3AC7-37D0-46B0-AF2A-14EB287C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12804</CharactersWithSpaces>
  <SharedDoc>false</SharedDoc>
  <HLinks>
    <vt:vector size="66" baseType="variant">
      <vt:variant>
        <vt:i4>7077949</vt:i4>
      </vt:variant>
      <vt:variant>
        <vt:i4>30</vt:i4>
      </vt:variant>
      <vt:variant>
        <vt:i4>0</vt:i4>
      </vt:variant>
      <vt:variant>
        <vt:i4>5</vt:i4>
      </vt:variant>
      <vt:variant>
        <vt:lpwstr>garantf1://12077515.0/</vt:lpwstr>
      </vt:variant>
      <vt:variant>
        <vt:lpwstr/>
      </vt:variant>
      <vt:variant>
        <vt:i4>6684710</vt:i4>
      </vt:variant>
      <vt:variant>
        <vt:i4>27</vt:i4>
      </vt:variant>
      <vt:variant>
        <vt:i4>0</vt:i4>
      </vt:variant>
      <vt:variant>
        <vt:i4>5</vt:i4>
      </vt:variant>
      <vt:variant>
        <vt:lpwstr>garantf1://86367.0/</vt:lpwstr>
      </vt:variant>
      <vt:variant>
        <vt:lpwstr/>
      </vt:variant>
      <vt:variant>
        <vt:i4>6619191</vt:i4>
      </vt:variant>
      <vt:variant>
        <vt:i4>24</vt:i4>
      </vt:variant>
      <vt:variant>
        <vt:i4>0</vt:i4>
      </vt:variant>
      <vt:variant>
        <vt:i4>5</vt:i4>
      </vt:variant>
      <vt:variant>
        <vt:lpwstr>http://nsaldago.ru/orv/</vt:lpwstr>
      </vt:variant>
      <vt:variant>
        <vt:lpwstr/>
      </vt:variant>
      <vt:variant>
        <vt:i4>4259866</vt:i4>
      </vt:variant>
      <vt:variant>
        <vt:i4>21</vt:i4>
      </vt:variant>
      <vt:variant>
        <vt:i4>0</vt:i4>
      </vt:variant>
      <vt:variant>
        <vt:i4>5</vt:i4>
      </vt:variant>
      <vt:variant>
        <vt:lpwstr>http://regulation.midural.ru/</vt:lpwstr>
      </vt:variant>
      <vt:variant>
        <vt:lpwstr/>
      </vt:variant>
      <vt:variant>
        <vt:i4>3538974</vt:i4>
      </vt:variant>
      <vt:variant>
        <vt:i4>18</vt:i4>
      </vt:variant>
      <vt:variant>
        <vt:i4>0</vt:i4>
      </vt:variant>
      <vt:variant>
        <vt:i4>5</vt:i4>
      </vt:variant>
      <vt:variant>
        <vt:lpwstr>mailto:nsalda@mail.ru</vt:lpwstr>
      </vt:variant>
      <vt:variant>
        <vt:lpwstr/>
      </vt:variant>
      <vt:variant>
        <vt:i4>7077949</vt:i4>
      </vt:variant>
      <vt:variant>
        <vt:i4>15</vt:i4>
      </vt:variant>
      <vt:variant>
        <vt:i4>0</vt:i4>
      </vt:variant>
      <vt:variant>
        <vt:i4>5</vt:i4>
      </vt:variant>
      <vt:variant>
        <vt:lpwstr>garantf1://12077515.0/</vt:lpwstr>
      </vt:variant>
      <vt:variant>
        <vt:lpwstr/>
      </vt:variant>
      <vt:variant>
        <vt:i4>6684710</vt:i4>
      </vt:variant>
      <vt:variant>
        <vt:i4>12</vt:i4>
      </vt:variant>
      <vt:variant>
        <vt:i4>0</vt:i4>
      </vt:variant>
      <vt:variant>
        <vt:i4>5</vt:i4>
      </vt:variant>
      <vt:variant>
        <vt:lpwstr>garantf1://86367.0/</vt:lpwstr>
      </vt:variant>
      <vt:variant>
        <vt:lpwstr/>
      </vt:variant>
      <vt:variant>
        <vt:i4>7077949</vt:i4>
      </vt:variant>
      <vt:variant>
        <vt:i4>9</vt:i4>
      </vt:variant>
      <vt:variant>
        <vt:i4>0</vt:i4>
      </vt:variant>
      <vt:variant>
        <vt:i4>5</vt:i4>
      </vt:variant>
      <vt:variant>
        <vt:lpwstr>garantf1://12077515.0/</vt:lpwstr>
      </vt:variant>
      <vt:variant>
        <vt:lpwstr/>
      </vt:variant>
      <vt:variant>
        <vt:i4>6684710</vt:i4>
      </vt:variant>
      <vt:variant>
        <vt:i4>6</vt:i4>
      </vt:variant>
      <vt:variant>
        <vt:i4>0</vt:i4>
      </vt:variant>
      <vt:variant>
        <vt:i4>5</vt:i4>
      </vt:variant>
      <vt:variant>
        <vt:lpwstr>garantf1://86367.0/</vt:lpwstr>
      </vt:variant>
      <vt:variant>
        <vt:lpwstr/>
      </vt:variant>
      <vt:variant>
        <vt:i4>2752528</vt:i4>
      </vt:variant>
      <vt:variant>
        <vt:i4>3</vt:i4>
      </vt:variant>
      <vt:variant>
        <vt:i4>0</vt:i4>
      </vt:variant>
      <vt:variant>
        <vt:i4>5</vt:i4>
      </vt:variant>
      <vt:variant>
        <vt:lpwstr/>
      </vt:variant>
      <vt:variant>
        <vt:lpwstr>sub_1000</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2018-07-13T04:42:00Z</cp:lastPrinted>
  <dcterms:created xsi:type="dcterms:W3CDTF">2018-12-10T03:42:00Z</dcterms:created>
  <dcterms:modified xsi:type="dcterms:W3CDTF">2018-12-10T03:42:00Z</dcterms:modified>
</cp:coreProperties>
</file>