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пояснительной записки к проекту муниципального</w:t>
      </w:r>
      <w:r w:rsidR="00CB6339" w:rsidRPr="00BC3D8D">
        <w:rPr>
          <w:b/>
          <w:sz w:val="24"/>
          <w:szCs w:val="24"/>
        </w:rPr>
        <w:t xml:space="preserve"> </w:t>
      </w:r>
      <w:r w:rsidRPr="00BC3D8D">
        <w:rPr>
          <w:b/>
          <w:sz w:val="24"/>
          <w:szCs w:val="24"/>
        </w:rPr>
        <w:t xml:space="preserve"> нормативного правового акта </w:t>
      </w:r>
    </w:p>
    <w:p w:rsidR="00772690" w:rsidRPr="00772690" w:rsidRDefault="00772690" w:rsidP="00772690">
      <w:pPr>
        <w:autoSpaceDE w:val="0"/>
        <w:autoSpaceDN w:val="0"/>
        <w:adjustRightInd w:val="0"/>
        <w:jc w:val="both"/>
        <w:rPr>
          <w:sz w:val="24"/>
          <w:szCs w:val="24"/>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1"/>
      </w:tblGrid>
      <w:tr w:rsidR="00772690" w:rsidRPr="00772690" w:rsidTr="00CB6339">
        <w:trPr>
          <w:trHeight w:val="1153"/>
          <w:jc w:val="center"/>
        </w:trPr>
        <w:tc>
          <w:tcPr>
            <w:tcW w:w="9901"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1. Реквизиты проекта муниципального нормативного правового акта:</w:t>
            </w:r>
          </w:p>
          <w:p w:rsidR="00772690" w:rsidRPr="00772690" w:rsidRDefault="00772690" w:rsidP="00595FF8">
            <w:pPr>
              <w:autoSpaceDE w:val="0"/>
              <w:autoSpaceDN w:val="0"/>
              <w:adjustRightInd w:val="0"/>
              <w:jc w:val="both"/>
              <w:rPr>
                <w:sz w:val="24"/>
                <w:szCs w:val="24"/>
              </w:rPr>
            </w:pPr>
            <w:r w:rsidRPr="00772690">
              <w:rPr>
                <w:sz w:val="24"/>
                <w:szCs w:val="24"/>
              </w:rPr>
              <w:t>(вид, сфера муниципального регулирования проекта нормативного правового акта или его отдельных положений, наименование):</w:t>
            </w:r>
            <w:r w:rsidR="00774F3B">
              <w:rPr>
                <w:sz w:val="24"/>
                <w:szCs w:val="24"/>
              </w:rPr>
              <w:t xml:space="preserve"> </w:t>
            </w:r>
            <w:r w:rsidR="006A1BED" w:rsidRPr="008A3635">
              <w:rPr>
                <w:b/>
                <w:sz w:val="24"/>
                <w:szCs w:val="24"/>
              </w:rPr>
              <w:t xml:space="preserve">Постановление администрации городского округа Нижняя Салда </w:t>
            </w:r>
            <w:r w:rsidR="006A1BED">
              <w:rPr>
                <w:b/>
                <w:sz w:val="24"/>
                <w:szCs w:val="24"/>
              </w:rPr>
              <w:t xml:space="preserve"> «</w:t>
            </w:r>
            <w:r w:rsidR="006A1BED" w:rsidRPr="00F724B0">
              <w:rPr>
                <w:b/>
                <w:bCs/>
                <w:iCs/>
                <w:sz w:val="24"/>
                <w:szCs w:val="24"/>
              </w:rPr>
              <w:t xml:space="preserve">О внесении изменений в </w:t>
            </w:r>
            <w:r w:rsidR="006A1BED" w:rsidRPr="00F724B0">
              <w:rPr>
                <w:b/>
                <w:bCs/>
                <w:sz w:val="24"/>
                <w:szCs w:val="24"/>
              </w:rPr>
              <w:t>Административный регламент предоставления муниципальной услуги «Переоформление</w:t>
            </w:r>
            <w:r w:rsidR="006A1BED" w:rsidRPr="00F724B0">
              <w:rPr>
                <w:b/>
                <w:sz w:val="24"/>
                <w:szCs w:val="24"/>
              </w:rPr>
              <w:t xml:space="preserve"> разрешения на право организации розничных рынков  на территории </w:t>
            </w:r>
            <w:r w:rsidR="006A1BED" w:rsidRPr="00F724B0">
              <w:rPr>
                <w:b/>
                <w:bCs/>
                <w:sz w:val="24"/>
                <w:szCs w:val="24"/>
              </w:rPr>
              <w:t>городского округа Нижняя Салда»</w:t>
            </w:r>
          </w:p>
        </w:tc>
      </w:tr>
      <w:tr w:rsidR="00772690" w:rsidRPr="00772690" w:rsidTr="00CB6339">
        <w:trPr>
          <w:trHeight w:val="1180"/>
          <w:jc w:val="center"/>
        </w:trPr>
        <w:tc>
          <w:tcPr>
            <w:tcW w:w="9901"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6A1BED" w:rsidRDefault="00772690" w:rsidP="006A1BED">
            <w:pPr>
              <w:autoSpaceDE w:val="0"/>
              <w:autoSpaceDN w:val="0"/>
              <w:adjustRightInd w:val="0"/>
              <w:jc w:val="both"/>
              <w:rPr>
                <w:b/>
                <w:bCs/>
                <w:sz w:val="24"/>
                <w:szCs w:val="24"/>
              </w:rPr>
            </w:pPr>
            <w:r w:rsidRPr="00772690">
              <w:rPr>
                <w:sz w:val="24"/>
                <w:szCs w:val="24"/>
              </w:rPr>
              <w:t>Разработчик проекта НПА:</w:t>
            </w:r>
            <w:r w:rsidR="00774F3B">
              <w:rPr>
                <w:sz w:val="24"/>
                <w:szCs w:val="24"/>
              </w:rPr>
              <w:t xml:space="preserve"> </w:t>
            </w:r>
            <w:r w:rsidR="006A1BED" w:rsidRPr="008A3635">
              <w:rPr>
                <w:b/>
                <w:sz w:val="24"/>
                <w:szCs w:val="24"/>
              </w:rPr>
              <w:t xml:space="preserve">Постановление администрации городского округа Нижняя Салда </w:t>
            </w:r>
            <w:r w:rsidR="006A1BED">
              <w:rPr>
                <w:b/>
                <w:sz w:val="24"/>
                <w:szCs w:val="24"/>
              </w:rPr>
              <w:t xml:space="preserve"> «</w:t>
            </w:r>
            <w:r w:rsidR="006A1BED" w:rsidRPr="00F724B0">
              <w:rPr>
                <w:b/>
                <w:bCs/>
                <w:iCs/>
                <w:sz w:val="24"/>
                <w:szCs w:val="24"/>
              </w:rPr>
              <w:t xml:space="preserve">О внесении изменений в </w:t>
            </w:r>
            <w:r w:rsidR="006A1BED" w:rsidRPr="00F724B0">
              <w:rPr>
                <w:b/>
                <w:bCs/>
                <w:sz w:val="24"/>
                <w:szCs w:val="24"/>
              </w:rPr>
              <w:t>Административный регламент предоставления муниципальной услуги «Переоформление</w:t>
            </w:r>
            <w:r w:rsidR="006A1BED" w:rsidRPr="00F724B0">
              <w:rPr>
                <w:b/>
                <w:sz w:val="24"/>
                <w:szCs w:val="24"/>
              </w:rPr>
              <w:t xml:space="preserve"> разрешения на право организации розничных рынков  на территории </w:t>
            </w:r>
            <w:r w:rsidR="006A1BED" w:rsidRPr="00F724B0">
              <w:rPr>
                <w:b/>
                <w:bCs/>
                <w:sz w:val="24"/>
                <w:szCs w:val="24"/>
              </w:rPr>
              <w:t>городского округа Нижняя Салда»</w:t>
            </w:r>
          </w:p>
          <w:p w:rsidR="00772690" w:rsidRPr="00772690" w:rsidRDefault="00772690" w:rsidP="006A1BED">
            <w:pPr>
              <w:autoSpaceDE w:val="0"/>
              <w:autoSpaceDN w:val="0"/>
              <w:adjustRightInd w:val="0"/>
              <w:jc w:val="both"/>
              <w:rPr>
                <w:sz w:val="24"/>
                <w:szCs w:val="24"/>
              </w:rPr>
            </w:pPr>
            <w:r w:rsidRPr="00772690">
              <w:rPr>
                <w:sz w:val="24"/>
                <w:szCs w:val="24"/>
              </w:rPr>
              <w:t xml:space="preserve">Ф.И.О. исполнителя проекта нормативного правового акта: </w:t>
            </w:r>
            <w:r w:rsidR="00774F3B" w:rsidRPr="00774F3B">
              <w:rPr>
                <w:b/>
                <w:sz w:val="24"/>
                <w:szCs w:val="24"/>
              </w:rPr>
              <w:t>Боронина Елена Станиславовна</w:t>
            </w:r>
            <w:r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Должность:</w:t>
            </w:r>
            <w:r w:rsidR="00774F3B">
              <w:rPr>
                <w:sz w:val="24"/>
                <w:szCs w:val="24"/>
              </w:rPr>
              <w:t xml:space="preserve"> </w:t>
            </w:r>
            <w:r w:rsidR="006A1BED" w:rsidRPr="006A1BED">
              <w:rPr>
                <w:b/>
                <w:sz w:val="24"/>
                <w:szCs w:val="24"/>
              </w:rPr>
              <w:t>ведущий</w:t>
            </w:r>
            <w:r w:rsidR="006A1BED">
              <w:rPr>
                <w:sz w:val="24"/>
                <w:szCs w:val="24"/>
              </w:rPr>
              <w:t xml:space="preserve"> </w:t>
            </w:r>
            <w:r w:rsidR="00774F3B" w:rsidRPr="00774F3B">
              <w:rPr>
                <w:b/>
                <w:sz w:val="24"/>
                <w:szCs w:val="24"/>
              </w:rPr>
              <w:t>специалист отдела экономики администрации городского округа Нижняя Салда</w:t>
            </w:r>
          </w:p>
          <w:p w:rsidR="00772690" w:rsidRPr="00774F3B" w:rsidRDefault="00772690" w:rsidP="00595FF8">
            <w:pPr>
              <w:autoSpaceDE w:val="0"/>
              <w:autoSpaceDN w:val="0"/>
              <w:adjustRightInd w:val="0"/>
              <w:jc w:val="both"/>
              <w:rPr>
                <w:b/>
                <w:sz w:val="24"/>
                <w:szCs w:val="24"/>
              </w:rPr>
            </w:pPr>
            <w:r w:rsidRPr="00772690">
              <w:rPr>
                <w:sz w:val="24"/>
                <w:szCs w:val="24"/>
              </w:rPr>
              <w:t xml:space="preserve">Тел: </w:t>
            </w:r>
            <w:r w:rsidR="00774F3B" w:rsidRPr="00774F3B">
              <w:rPr>
                <w:b/>
                <w:sz w:val="24"/>
                <w:szCs w:val="24"/>
              </w:rPr>
              <w:t>8(34345) 3-10-20</w:t>
            </w:r>
          </w:p>
          <w:p w:rsidR="00772690" w:rsidRPr="00772690" w:rsidRDefault="00772690" w:rsidP="00595FF8">
            <w:pPr>
              <w:autoSpaceDE w:val="0"/>
              <w:autoSpaceDN w:val="0"/>
              <w:adjustRightInd w:val="0"/>
              <w:jc w:val="both"/>
              <w:rPr>
                <w:sz w:val="24"/>
                <w:szCs w:val="24"/>
              </w:rPr>
            </w:pPr>
            <w:r w:rsidRPr="00772690">
              <w:rPr>
                <w:sz w:val="24"/>
                <w:szCs w:val="24"/>
              </w:rPr>
              <w:t>Адрес электронной почты:</w:t>
            </w:r>
            <w:r w:rsidR="00774F3B">
              <w:rPr>
                <w:sz w:val="24"/>
                <w:szCs w:val="24"/>
              </w:rPr>
              <w:t xml:space="preserve"> </w:t>
            </w:r>
            <w:r w:rsidR="00774F3B" w:rsidRPr="008A3635">
              <w:rPr>
                <w:b/>
                <w:sz w:val="24"/>
                <w:szCs w:val="24"/>
                <w:lang w:val="en-US"/>
              </w:rPr>
              <w:t>econom</w:t>
            </w:r>
            <w:r w:rsidR="00774F3B" w:rsidRPr="008A3635">
              <w:rPr>
                <w:b/>
                <w:sz w:val="24"/>
                <w:szCs w:val="24"/>
              </w:rPr>
              <w:t>_</w:t>
            </w:r>
            <w:r w:rsidR="00774F3B" w:rsidRPr="008A3635">
              <w:rPr>
                <w:b/>
                <w:sz w:val="24"/>
                <w:szCs w:val="24"/>
                <w:lang w:val="en-US"/>
              </w:rPr>
              <w:t>nsalda</w:t>
            </w:r>
            <w:r w:rsidR="00774F3B" w:rsidRPr="008A3635">
              <w:rPr>
                <w:b/>
                <w:sz w:val="24"/>
                <w:szCs w:val="24"/>
              </w:rPr>
              <w:t>@</w:t>
            </w:r>
            <w:r w:rsidR="00774F3B" w:rsidRPr="008A3635">
              <w:rPr>
                <w:b/>
                <w:sz w:val="24"/>
                <w:szCs w:val="24"/>
                <w:lang w:val="en-US"/>
              </w:rPr>
              <w:t>mail</w:t>
            </w:r>
            <w:r w:rsidR="00774F3B" w:rsidRPr="008A3635">
              <w:rPr>
                <w:b/>
                <w:sz w:val="24"/>
                <w:szCs w:val="24"/>
              </w:rPr>
              <w:t>.</w:t>
            </w:r>
            <w:r w:rsidR="00774F3B" w:rsidRPr="008A3635">
              <w:rPr>
                <w:b/>
                <w:sz w:val="24"/>
                <w:szCs w:val="24"/>
                <w:lang w:val="en-US"/>
              </w:rPr>
              <w:t>ru</w:t>
            </w:r>
            <w:r w:rsidR="00774F3B"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Фактический адрес:</w:t>
            </w:r>
            <w:r w:rsidR="00774F3B">
              <w:rPr>
                <w:sz w:val="24"/>
                <w:szCs w:val="24"/>
              </w:rPr>
              <w:t xml:space="preserve"> </w:t>
            </w:r>
            <w:r w:rsidR="00774F3B" w:rsidRPr="008A3635">
              <w:rPr>
                <w:b/>
                <w:sz w:val="24"/>
                <w:szCs w:val="24"/>
              </w:rPr>
              <w:t>624742, Свердловская область, город Нижняя Салда, ул. Фрунзе, 2 каб. 11</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357"/>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3. Степень регулирующего воздействия проекта нормативного правового акта:</w:t>
            </w:r>
            <w:r w:rsidR="00C8096C">
              <w:rPr>
                <w:sz w:val="24"/>
                <w:szCs w:val="24"/>
              </w:rPr>
              <w:t xml:space="preserve"> </w:t>
            </w:r>
            <w:r w:rsidR="00C8096C" w:rsidRPr="00C8096C">
              <w:rPr>
                <w:b/>
                <w:sz w:val="24"/>
                <w:szCs w:val="24"/>
              </w:rPr>
              <w:t>низкая</w:t>
            </w:r>
          </w:p>
        </w:tc>
      </w:tr>
      <w:tr w:rsidR="00772690" w:rsidRPr="00772690" w:rsidTr="00CB6339">
        <w:trPr>
          <w:trHeight w:val="1170"/>
          <w:jc w:val="center"/>
        </w:trPr>
        <w:tc>
          <w:tcPr>
            <w:tcW w:w="9901" w:type="dxa"/>
          </w:tcPr>
          <w:p w:rsidR="00772690" w:rsidRPr="00772690" w:rsidRDefault="00772690" w:rsidP="00595FF8">
            <w:pPr>
              <w:autoSpaceDE w:val="0"/>
              <w:autoSpaceDN w:val="0"/>
              <w:adjustRightInd w:val="0"/>
              <w:rPr>
                <w:sz w:val="24"/>
                <w:szCs w:val="24"/>
              </w:rPr>
            </w:pPr>
            <w:r w:rsidRPr="00772690">
              <w:rPr>
                <w:sz w:val="24"/>
                <w:szCs w:val="24"/>
              </w:rPr>
              <w:t xml:space="preserve">3.1.Степень регулирующего воздействия проекта нормативного правового акта (высокая/средняя/низкая): </w:t>
            </w:r>
            <w:r w:rsidR="00C8096C" w:rsidRPr="00C8096C">
              <w:rPr>
                <w:b/>
                <w:sz w:val="24"/>
                <w:szCs w:val="24"/>
              </w:rPr>
              <w:t>низкая</w:t>
            </w:r>
          </w:p>
          <w:p w:rsidR="00772690" w:rsidRDefault="00772690" w:rsidP="00C8096C">
            <w:pPr>
              <w:autoSpaceDE w:val="0"/>
              <w:autoSpaceDN w:val="0"/>
              <w:adjustRightInd w:val="0"/>
              <w:jc w:val="both"/>
              <w:rPr>
                <w:b/>
                <w:sz w:val="24"/>
                <w:szCs w:val="24"/>
              </w:rPr>
            </w:pPr>
            <w:r w:rsidRPr="00772690">
              <w:rPr>
                <w:sz w:val="24"/>
                <w:szCs w:val="24"/>
              </w:rPr>
              <w:t>3.2.Обоснование отнесения проекта нормативного правового акта к определенной степени регулирующего воздействия:</w:t>
            </w:r>
            <w:r w:rsidR="00C8096C">
              <w:rPr>
                <w:sz w:val="24"/>
                <w:szCs w:val="24"/>
              </w:rPr>
              <w:t xml:space="preserve"> </w:t>
            </w:r>
            <w:r w:rsidR="00C8096C" w:rsidRPr="008A3635">
              <w:rPr>
                <w:b/>
                <w:sz w:val="24"/>
                <w:szCs w:val="24"/>
              </w:rPr>
              <w:t>Проект пос</w:t>
            </w:r>
            <w:r w:rsidR="00C8096C">
              <w:rPr>
                <w:b/>
                <w:sz w:val="24"/>
                <w:szCs w:val="24"/>
              </w:rPr>
              <w:t>тановления не содержит положения</w:t>
            </w:r>
            <w:r w:rsidR="00C8096C" w:rsidRPr="008A3635">
              <w:rPr>
                <w:b/>
                <w:sz w:val="24"/>
                <w:szCs w:val="24"/>
              </w:rPr>
              <w:t>,</w:t>
            </w:r>
            <w:r w:rsidR="00C8096C">
              <w:rPr>
                <w:b/>
                <w:sz w:val="24"/>
                <w:szCs w:val="24"/>
              </w:rPr>
              <w:t xml:space="preserve">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696A73" w:rsidRPr="00772690" w:rsidRDefault="00696A73" w:rsidP="00C8096C">
            <w:pPr>
              <w:autoSpaceDE w:val="0"/>
              <w:autoSpaceDN w:val="0"/>
              <w:adjustRightInd w:val="0"/>
              <w:jc w:val="both"/>
              <w:rPr>
                <w:sz w:val="24"/>
                <w:szCs w:val="24"/>
              </w:rPr>
            </w:pP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rsidR="00772690" w:rsidRPr="00772690" w:rsidRDefault="006A1BED" w:rsidP="006A1BED">
            <w:pPr>
              <w:pStyle w:val="ConsPlusNormal"/>
              <w:ind w:firstLine="0"/>
              <w:jc w:val="both"/>
              <w:rPr>
                <w:sz w:val="24"/>
                <w:szCs w:val="24"/>
              </w:rPr>
            </w:pPr>
            <w:r w:rsidRPr="008A3635">
              <w:rPr>
                <w:rFonts w:ascii="Times New Roman" w:hAnsi="Times New Roman" w:cs="Times New Roman"/>
                <w:b/>
                <w:sz w:val="24"/>
                <w:szCs w:val="24"/>
              </w:rPr>
              <w:t>проектом предусматривается</w:t>
            </w:r>
            <w:r>
              <w:rPr>
                <w:rFonts w:ascii="Times New Roman" w:hAnsi="Times New Roman" w:cs="Times New Roman"/>
                <w:sz w:val="24"/>
                <w:szCs w:val="24"/>
              </w:rPr>
              <w:t xml:space="preserve"> </w:t>
            </w:r>
            <w:r>
              <w:rPr>
                <w:rFonts w:ascii="Times New Roman" w:hAnsi="Times New Roman" w:cs="Times New Roman"/>
                <w:b/>
                <w:sz w:val="24"/>
                <w:szCs w:val="24"/>
              </w:rPr>
              <w:t>внесение изменений в А</w:t>
            </w:r>
            <w:r w:rsidRPr="003C45B1">
              <w:rPr>
                <w:rFonts w:ascii="Times New Roman" w:hAnsi="Times New Roman" w:cs="Times New Roman"/>
                <w:b/>
                <w:sz w:val="24"/>
                <w:szCs w:val="24"/>
              </w:rPr>
              <w:t xml:space="preserve">дминистративный регламент </w:t>
            </w:r>
            <w:r w:rsidRPr="00D659F5">
              <w:rPr>
                <w:rFonts w:ascii="Times New Roman" w:hAnsi="Times New Roman" w:cs="Times New Roman"/>
                <w:b/>
                <w:bCs/>
                <w:sz w:val="24"/>
                <w:szCs w:val="24"/>
              </w:rPr>
              <w:t>предоставления муниципальной услуги «Переоформление</w:t>
            </w:r>
            <w:r w:rsidRPr="00D659F5">
              <w:rPr>
                <w:rFonts w:ascii="Times New Roman" w:hAnsi="Times New Roman" w:cs="Times New Roman"/>
                <w:b/>
                <w:sz w:val="24"/>
                <w:szCs w:val="24"/>
              </w:rPr>
              <w:t xml:space="preserve"> разрешения на право </w:t>
            </w:r>
            <w:r>
              <w:rPr>
                <w:rFonts w:ascii="Times New Roman" w:hAnsi="Times New Roman" w:cs="Times New Roman"/>
                <w:b/>
                <w:sz w:val="24"/>
                <w:szCs w:val="24"/>
              </w:rPr>
              <w:t>организации розничных рынков</w:t>
            </w:r>
            <w:r w:rsidRPr="00D659F5">
              <w:rPr>
                <w:rFonts w:ascii="Times New Roman" w:hAnsi="Times New Roman" w:cs="Times New Roman"/>
                <w:b/>
                <w:sz w:val="24"/>
                <w:szCs w:val="24"/>
              </w:rPr>
              <w:t xml:space="preserve"> на территории </w:t>
            </w:r>
            <w:r w:rsidRPr="00D659F5">
              <w:rPr>
                <w:rFonts w:ascii="Times New Roman" w:hAnsi="Times New Roman" w:cs="Times New Roman"/>
                <w:b/>
                <w:bCs/>
                <w:sz w:val="24"/>
                <w:szCs w:val="24"/>
              </w:rPr>
              <w:t>городского округа Нижняя Салда»</w:t>
            </w:r>
            <w:r>
              <w:rPr>
                <w:rFonts w:ascii="Times New Roman" w:hAnsi="Times New Roman" w:cs="Times New Roman"/>
                <w:b/>
                <w:bCs/>
                <w:sz w:val="24"/>
                <w:szCs w:val="24"/>
              </w:rPr>
              <w:t xml:space="preserve"> с целью </w:t>
            </w:r>
            <w:r>
              <w:rPr>
                <w:rFonts w:ascii="Times New Roman" w:hAnsi="Times New Roman" w:cs="Times New Roman"/>
                <w:b/>
                <w:sz w:val="24"/>
                <w:szCs w:val="24"/>
              </w:rPr>
              <w:t>приведения</w:t>
            </w:r>
            <w:r w:rsidRPr="00CF13D8">
              <w:rPr>
                <w:rFonts w:ascii="Times New Roman" w:hAnsi="Times New Roman" w:cs="Times New Roman"/>
                <w:b/>
                <w:sz w:val="24"/>
                <w:szCs w:val="24"/>
              </w:rPr>
              <w:t xml:space="preserve">  Административного регламента в соответствие с действующим Федеральным </w:t>
            </w:r>
            <w:r>
              <w:rPr>
                <w:rFonts w:ascii="Times New Roman" w:hAnsi="Times New Roman" w:cs="Times New Roman"/>
                <w:b/>
                <w:sz w:val="24"/>
                <w:szCs w:val="24"/>
              </w:rPr>
              <w:t xml:space="preserve"> и Областным </w:t>
            </w:r>
            <w:r w:rsidRPr="00CF13D8">
              <w:rPr>
                <w:rFonts w:ascii="Times New Roman" w:hAnsi="Times New Roman" w:cs="Times New Roman"/>
                <w:b/>
                <w:sz w:val="24"/>
                <w:szCs w:val="24"/>
              </w:rPr>
              <w:t>законодательством</w:t>
            </w:r>
            <w:r>
              <w:rPr>
                <w:rFonts w:ascii="Times New Roman" w:hAnsi="Times New Roman" w:cs="Times New Roman"/>
                <w:b/>
                <w:sz w:val="24"/>
                <w:szCs w:val="24"/>
              </w:rPr>
              <w:t xml:space="preserve">, а также с целью </w:t>
            </w:r>
            <w:r>
              <w:rPr>
                <w:rFonts w:ascii="Times New Roman" w:hAnsi="Times New Roman" w:cs="Times New Roman"/>
                <w:b/>
                <w:bCs/>
                <w:sz w:val="24"/>
                <w:szCs w:val="24"/>
              </w:rPr>
              <w:t>повышения качества предоставления данной муниципальной услуги</w:t>
            </w:r>
          </w:p>
        </w:tc>
      </w:tr>
      <w:tr w:rsidR="00772690" w:rsidRPr="00772690" w:rsidTr="00CB6339">
        <w:trPr>
          <w:trHeight w:val="937"/>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772690" w:rsidRPr="00C8096C" w:rsidRDefault="00772690" w:rsidP="00595FF8">
            <w:pPr>
              <w:tabs>
                <w:tab w:val="left" w:pos="204"/>
              </w:tabs>
              <w:rPr>
                <w:b/>
                <w:sz w:val="24"/>
                <w:szCs w:val="24"/>
              </w:rPr>
            </w:pPr>
            <w:r w:rsidRPr="00772690">
              <w:rPr>
                <w:sz w:val="24"/>
                <w:szCs w:val="24"/>
              </w:rPr>
              <w:tab/>
            </w:r>
            <w:r w:rsidR="00C8096C" w:rsidRPr="00C8096C">
              <w:rPr>
                <w:b/>
                <w:sz w:val="24"/>
                <w:szCs w:val="24"/>
              </w:rPr>
              <w:t>Администрация городского округа Нижняя Салда приводит НПА в соответствие с Российским Законодательством</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4.2. Оценка негативных эффектов, возникающих в связи с наличием рассматриваемой проблемы:</w:t>
            </w:r>
          </w:p>
          <w:p w:rsidR="00696A73" w:rsidRPr="00772690" w:rsidRDefault="006A1BED" w:rsidP="00C8096C">
            <w:pPr>
              <w:pStyle w:val="ConsPlusNormal"/>
              <w:ind w:firstLine="0"/>
              <w:rPr>
                <w:sz w:val="24"/>
                <w:szCs w:val="24"/>
              </w:rPr>
            </w:pPr>
            <w:r>
              <w:rPr>
                <w:rFonts w:ascii="Times New Roman" w:hAnsi="Times New Roman" w:cs="Times New Roman"/>
                <w:b/>
                <w:sz w:val="24"/>
                <w:szCs w:val="24"/>
              </w:rPr>
              <w:t>несоответствие А</w:t>
            </w:r>
            <w:r w:rsidRPr="005E7AE4">
              <w:rPr>
                <w:rFonts w:ascii="Times New Roman" w:hAnsi="Times New Roman" w:cs="Times New Roman"/>
                <w:b/>
                <w:sz w:val="24"/>
                <w:szCs w:val="24"/>
              </w:rPr>
              <w:t>дминистративного регламента нормам федерального</w:t>
            </w:r>
            <w:r>
              <w:rPr>
                <w:rFonts w:ascii="Times New Roman" w:hAnsi="Times New Roman" w:cs="Times New Roman"/>
                <w:b/>
                <w:sz w:val="24"/>
                <w:szCs w:val="24"/>
              </w:rPr>
              <w:t xml:space="preserve"> и областного </w:t>
            </w:r>
            <w:r w:rsidRPr="005E7AE4">
              <w:rPr>
                <w:rFonts w:ascii="Times New Roman" w:hAnsi="Times New Roman" w:cs="Times New Roman"/>
                <w:b/>
                <w:sz w:val="24"/>
                <w:szCs w:val="24"/>
              </w:rPr>
              <w:t xml:space="preserve">законодательства, </w:t>
            </w:r>
            <w:r>
              <w:rPr>
                <w:rFonts w:ascii="Times New Roman" w:hAnsi="Times New Roman" w:cs="Times New Roman"/>
                <w:b/>
                <w:sz w:val="24"/>
                <w:szCs w:val="24"/>
              </w:rPr>
              <w:t xml:space="preserve">может привести к  нарушениям </w:t>
            </w:r>
            <w:r w:rsidRPr="005E7AE4">
              <w:rPr>
                <w:rFonts w:ascii="Times New Roman" w:hAnsi="Times New Roman" w:cs="Times New Roman"/>
                <w:b/>
                <w:sz w:val="24"/>
                <w:szCs w:val="24"/>
              </w:rPr>
              <w:t xml:space="preserve"> </w:t>
            </w:r>
            <w:r>
              <w:rPr>
                <w:rFonts w:ascii="Times New Roman" w:hAnsi="Times New Roman" w:cs="Times New Roman"/>
                <w:b/>
                <w:sz w:val="24"/>
                <w:szCs w:val="24"/>
              </w:rPr>
              <w:t>при предоставлении муниципальной услуги</w:t>
            </w:r>
            <w:r w:rsidRPr="00772690">
              <w:rPr>
                <w:sz w:val="24"/>
                <w:szCs w:val="24"/>
              </w:rPr>
              <w:t xml:space="preserve"> </w:t>
            </w:r>
          </w:p>
        </w:tc>
      </w:tr>
      <w:tr w:rsidR="00772690" w:rsidRPr="00772690" w:rsidTr="00CB6339">
        <w:trPr>
          <w:trHeight w:val="666"/>
          <w:jc w:val="center"/>
        </w:trPr>
        <w:tc>
          <w:tcPr>
            <w:tcW w:w="9901" w:type="dxa"/>
          </w:tcPr>
          <w:p w:rsidR="00772690" w:rsidRPr="00772690" w:rsidRDefault="00772690" w:rsidP="00C8096C">
            <w:pPr>
              <w:tabs>
                <w:tab w:val="left" w:pos="284"/>
              </w:tabs>
              <w:autoSpaceDE w:val="0"/>
              <w:autoSpaceDN w:val="0"/>
              <w:adjustRightInd w:val="0"/>
              <w:jc w:val="both"/>
              <w:rPr>
                <w:sz w:val="24"/>
                <w:szCs w:val="24"/>
              </w:rPr>
            </w:pPr>
            <w:r w:rsidRPr="00772690">
              <w:rPr>
                <w:sz w:val="24"/>
                <w:szCs w:val="24"/>
              </w:rPr>
              <w:t>5. Описание предлагаемого способа муниципального регулирования, иных возможных способов решения проблемы:</w:t>
            </w:r>
            <w:r w:rsidR="00C8096C" w:rsidRPr="008A3635">
              <w:rPr>
                <w:b/>
                <w:sz w:val="24"/>
                <w:szCs w:val="24"/>
              </w:rPr>
              <w:t xml:space="preserve"> </w:t>
            </w:r>
            <w:r w:rsidR="006A1BED" w:rsidRPr="00DE0277">
              <w:rPr>
                <w:b/>
                <w:sz w:val="24"/>
                <w:szCs w:val="24"/>
              </w:rPr>
              <w:t>Принятие проекта Постановления администрации городского округа Нижняя Салда «</w:t>
            </w:r>
            <w:r w:rsidR="006A1BED" w:rsidRPr="00DE0277">
              <w:rPr>
                <w:b/>
                <w:bCs/>
                <w:iCs/>
                <w:sz w:val="24"/>
                <w:szCs w:val="24"/>
              </w:rPr>
              <w:t xml:space="preserve">О внесении изменений в </w:t>
            </w:r>
            <w:r w:rsidR="006A1BED" w:rsidRPr="00DE0277">
              <w:rPr>
                <w:b/>
                <w:bCs/>
                <w:sz w:val="24"/>
                <w:szCs w:val="24"/>
              </w:rPr>
              <w:t xml:space="preserve">Административный </w:t>
            </w:r>
            <w:r w:rsidR="006A1BED" w:rsidRPr="00DE0277">
              <w:rPr>
                <w:b/>
                <w:bCs/>
                <w:sz w:val="24"/>
                <w:szCs w:val="24"/>
              </w:rPr>
              <w:lastRenderedPageBreak/>
              <w:t>регламент предоставления муниципальной услуги «Переоформление</w:t>
            </w:r>
            <w:r w:rsidR="006A1BED" w:rsidRPr="00DE0277">
              <w:rPr>
                <w:b/>
                <w:sz w:val="24"/>
                <w:szCs w:val="24"/>
              </w:rPr>
              <w:t xml:space="preserve"> разрешения на право организации розничных рынков  на территории </w:t>
            </w:r>
            <w:r w:rsidR="006A1BED" w:rsidRPr="00DE0277">
              <w:rPr>
                <w:b/>
                <w:bCs/>
                <w:sz w:val="24"/>
                <w:szCs w:val="24"/>
              </w:rPr>
              <w:t>городского округа Нижняя Салда»</w:t>
            </w:r>
            <w:r w:rsidR="006A1BED">
              <w:rPr>
                <w:b/>
                <w:bCs/>
                <w:sz w:val="24"/>
                <w:szCs w:val="24"/>
              </w:rPr>
              <w:t xml:space="preserve"> </w:t>
            </w:r>
            <w:r w:rsidR="006A1BED" w:rsidRPr="00DE0277">
              <w:rPr>
                <w:b/>
                <w:sz w:val="24"/>
                <w:szCs w:val="24"/>
              </w:rPr>
              <w:t xml:space="preserve">будет способствовать упорядочению </w:t>
            </w:r>
            <w:r w:rsidR="006A1BED">
              <w:rPr>
                <w:b/>
                <w:sz w:val="24"/>
                <w:szCs w:val="24"/>
              </w:rPr>
              <w:t xml:space="preserve">и повышению качества </w:t>
            </w:r>
            <w:r w:rsidR="006A1BED" w:rsidRPr="00C55661">
              <w:rPr>
                <w:b/>
                <w:sz w:val="24"/>
                <w:szCs w:val="24"/>
              </w:rPr>
              <w:t>предоставлени</w:t>
            </w:r>
            <w:r w:rsidR="006A1BED">
              <w:rPr>
                <w:b/>
                <w:sz w:val="24"/>
                <w:szCs w:val="24"/>
              </w:rPr>
              <w:t xml:space="preserve">я </w:t>
            </w:r>
            <w:r w:rsidR="006A1BED" w:rsidRPr="00C55661">
              <w:rPr>
                <w:b/>
                <w:sz w:val="24"/>
                <w:szCs w:val="24"/>
              </w:rPr>
              <w:t xml:space="preserve"> муниципальной услуги</w:t>
            </w:r>
            <w:r w:rsidR="006A1BED" w:rsidRPr="00DE0277">
              <w:rPr>
                <w:b/>
                <w:sz w:val="24"/>
                <w:szCs w:val="24"/>
              </w:rPr>
              <w:t>.</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b/>
                <w:sz w:val="24"/>
                <w:szCs w:val="24"/>
              </w:rPr>
            </w:pPr>
            <w:r w:rsidRPr="00772690">
              <w:rPr>
                <w:sz w:val="24"/>
                <w:szCs w:val="24"/>
              </w:rPr>
              <w:lastRenderedPageBreak/>
              <w:t>6. Ссылка на нормативные правовые акты или их отдельные положения, в соответствии с которыми осуществляется муниципальное регулирование:</w:t>
            </w:r>
            <w:r w:rsidR="00CA1695">
              <w:rPr>
                <w:sz w:val="24"/>
                <w:szCs w:val="24"/>
              </w:rPr>
              <w:t xml:space="preserve"> </w:t>
            </w:r>
            <w:r w:rsidR="006A1BED" w:rsidRPr="000D5617">
              <w:rPr>
                <w:b/>
                <w:sz w:val="24"/>
                <w:szCs w:val="24"/>
              </w:rPr>
              <w:t xml:space="preserve">В соответствии с </w:t>
            </w:r>
            <w:hyperlink r:id="rId7" w:history="1">
              <w:r w:rsidR="006A1BED" w:rsidRPr="00C55661">
                <w:rPr>
                  <w:b/>
                  <w:sz w:val="24"/>
                  <w:szCs w:val="24"/>
                </w:rPr>
                <w:t>Федеральным законом</w:t>
              </w:r>
            </w:hyperlink>
            <w:r w:rsidR="006A1BED" w:rsidRPr="00C55661">
              <w:rPr>
                <w:b/>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6A1BED" w:rsidRPr="00C55661">
              <w:rPr>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6A1BED" w:rsidRPr="00C55661">
              <w:rPr>
                <w:b/>
                <w:sz w:val="24"/>
                <w:szCs w:val="24"/>
              </w:rPr>
              <w:t>постановлением Правительства  Свердловской области от 22.11.2018 № 828-ПП «</w:t>
            </w:r>
            <w:r w:rsidR="006A1BED" w:rsidRPr="00C55661">
              <w:rPr>
                <w:sz w:val="24"/>
                <w:szCs w:val="24"/>
              </w:rPr>
              <w:t>«</w:t>
            </w:r>
            <w:hyperlink r:id="rId8" w:history="1">
              <w:r w:rsidR="006A1BED" w:rsidRPr="00C55661">
                <w:rPr>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6A1BED" w:rsidRPr="00C55661">
              <w:rPr>
                <w:b/>
                <w:sz w:val="24"/>
                <w:szCs w:val="24"/>
              </w:rPr>
              <w:t>»</w:t>
            </w:r>
            <w:r w:rsidR="006A1BED">
              <w:rPr>
                <w:b/>
                <w:sz w:val="24"/>
                <w:szCs w:val="24"/>
              </w:rPr>
              <w:t>.</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b/>
                <w:sz w:val="24"/>
                <w:szCs w:val="24"/>
              </w:rPr>
            </w:pPr>
            <w:r w:rsidRPr="00772690">
              <w:rPr>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772690" w:rsidRPr="00F05950" w:rsidRDefault="00772690" w:rsidP="00595FF8">
            <w:pPr>
              <w:autoSpaceDE w:val="0"/>
              <w:autoSpaceDN w:val="0"/>
              <w:adjustRightInd w:val="0"/>
              <w:jc w:val="both"/>
              <w:rPr>
                <w:b/>
                <w:sz w:val="24"/>
                <w:szCs w:val="24"/>
              </w:rPr>
            </w:pPr>
            <w:r w:rsidRPr="00F05950">
              <w:rPr>
                <w:b/>
                <w:sz w:val="24"/>
                <w:szCs w:val="24"/>
              </w:rPr>
              <w:t>1)</w:t>
            </w:r>
            <w:r w:rsidR="001464FF" w:rsidRPr="00F05950">
              <w:rPr>
                <w:b/>
                <w:sz w:val="24"/>
                <w:szCs w:val="24"/>
              </w:rPr>
              <w:t xml:space="preserve"> Администрация городского округа Нижняя Салда;</w:t>
            </w:r>
          </w:p>
          <w:p w:rsidR="006A1BED" w:rsidRPr="00772690" w:rsidRDefault="00772690" w:rsidP="006A1BED">
            <w:pPr>
              <w:autoSpaceDE w:val="0"/>
              <w:autoSpaceDN w:val="0"/>
              <w:adjustRightInd w:val="0"/>
              <w:jc w:val="both"/>
              <w:rPr>
                <w:sz w:val="24"/>
                <w:szCs w:val="24"/>
              </w:rPr>
            </w:pPr>
            <w:r w:rsidRPr="00F05950">
              <w:rPr>
                <w:b/>
                <w:sz w:val="24"/>
                <w:szCs w:val="24"/>
              </w:rPr>
              <w:t>2)</w:t>
            </w:r>
            <w:r w:rsidR="001464FF" w:rsidRPr="00F05950">
              <w:rPr>
                <w:b/>
                <w:sz w:val="24"/>
                <w:szCs w:val="24"/>
              </w:rPr>
              <w:t xml:space="preserve"> Юридические лица</w:t>
            </w:r>
            <w:r w:rsidR="00F05950" w:rsidRPr="00F05950">
              <w:rPr>
                <w:b/>
                <w:sz w:val="24"/>
                <w:szCs w:val="24"/>
              </w:rPr>
              <w:t xml:space="preserve">, </w:t>
            </w:r>
            <w:r w:rsidR="006A1BED" w:rsidRPr="00526AA3">
              <w:rPr>
                <w:b/>
                <w:sz w:val="24"/>
                <w:szCs w:val="24"/>
              </w:rPr>
              <w:t>зарегистрированные в установленном законодательством Российской Федерации порядке</w:t>
            </w:r>
            <w:r w:rsidR="006A1BED">
              <w:rPr>
                <w:b/>
                <w:sz w:val="24"/>
                <w:szCs w:val="24"/>
              </w:rPr>
              <w:t>.</w:t>
            </w:r>
          </w:p>
          <w:p w:rsidR="00F05950" w:rsidRPr="00772690" w:rsidRDefault="00F05950" w:rsidP="00F05950">
            <w:pPr>
              <w:autoSpaceDE w:val="0"/>
              <w:autoSpaceDN w:val="0"/>
              <w:adjustRightInd w:val="0"/>
              <w:jc w:val="both"/>
              <w:rPr>
                <w:sz w:val="24"/>
                <w:szCs w:val="24"/>
              </w:rPr>
            </w:pPr>
          </w:p>
        </w:tc>
      </w:tr>
      <w:tr w:rsidR="00772690" w:rsidRPr="00772690" w:rsidTr="00CB6339">
        <w:trPr>
          <w:trHeight w:val="666"/>
          <w:jc w:val="center"/>
        </w:trPr>
        <w:tc>
          <w:tcPr>
            <w:tcW w:w="9901" w:type="dxa"/>
          </w:tcPr>
          <w:p w:rsidR="00772690" w:rsidRPr="00772690" w:rsidRDefault="00772690" w:rsidP="00595FF8">
            <w:pPr>
              <w:widowControl w:val="0"/>
              <w:autoSpaceDE w:val="0"/>
              <w:autoSpaceDN w:val="0"/>
              <w:adjustRightInd w:val="0"/>
              <w:jc w:val="both"/>
              <w:rPr>
                <w:sz w:val="24"/>
                <w:szCs w:val="24"/>
              </w:rPr>
            </w:pPr>
            <w:r w:rsidRPr="00772690">
              <w:rPr>
                <w:sz w:val="24"/>
                <w:szCs w:val="24"/>
              </w:rPr>
              <w:t>7.2. Оценка количества участников отношений (по каждой затрагиваемой группе):</w:t>
            </w:r>
          </w:p>
          <w:p w:rsidR="006A1BED" w:rsidRPr="00526AA3" w:rsidRDefault="006A1BED" w:rsidP="006A1BED">
            <w:pPr>
              <w:pStyle w:val="ConsPlusNormal"/>
              <w:rPr>
                <w:rFonts w:ascii="Times New Roman" w:hAnsi="Times New Roman" w:cs="Times New Roman"/>
                <w:sz w:val="24"/>
                <w:szCs w:val="24"/>
              </w:rPr>
            </w:pPr>
            <w:r w:rsidRPr="00526AA3">
              <w:rPr>
                <w:rFonts w:ascii="Times New Roman" w:hAnsi="Times New Roman" w:cs="Times New Roman"/>
                <w:sz w:val="24"/>
                <w:szCs w:val="24"/>
              </w:rPr>
              <w:t>На стадии разработки акта:</w:t>
            </w:r>
          </w:p>
          <w:p w:rsidR="006A1BED" w:rsidRPr="00526AA3" w:rsidRDefault="006A1BED" w:rsidP="006A1BED">
            <w:pPr>
              <w:pStyle w:val="ConsPlusNormal"/>
              <w:ind w:firstLine="0"/>
              <w:rPr>
                <w:rFonts w:ascii="Times New Roman" w:hAnsi="Times New Roman" w:cs="Times New Roman"/>
                <w:b/>
                <w:sz w:val="24"/>
                <w:szCs w:val="24"/>
              </w:rPr>
            </w:pPr>
            <w:r w:rsidRPr="00526AA3">
              <w:rPr>
                <w:rFonts w:ascii="Times New Roman" w:hAnsi="Times New Roman" w:cs="Times New Roman"/>
                <w:b/>
                <w:sz w:val="24"/>
                <w:szCs w:val="24"/>
              </w:rPr>
              <w:t>-</w:t>
            </w:r>
            <w:r>
              <w:rPr>
                <w:rFonts w:ascii="Times New Roman" w:hAnsi="Times New Roman" w:cs="Times New Roman"/>
                <w:b/>
                <w:sz w:val="24"/>
                <w:szCs w:val="24"/>
              </w:rPr>
              <w:t xml:space="preserve"> </w:t>
            </w:r>
            <w:r w:rsidRPr="00526AA3">
              <w:rPr>
                <w:rFonts w:ascii="Times New Roman" w:hAnsi="Times New Roman" w:cs="Times New Roman"/>
                <w:b/>
                <w:sz w:val="24"/>
                <w:szCs w:val="24"/>
              </w:rPr>
              <w:t xml:space="preserve">Администрация городского округа Нижняя </w:t>
            </w:r>
            <w:r>
              <w:rPr>
                <w:rFonts w:ascii="Times New Roman" w:hAnsi="Times New Roman" w:cs="Times New Roman"/>
                <w:b/>
                <w:sz w:val="24"/>
                <w:szCs w:val="24"/>
              </w:rPr>
              <w:t>Салда;</w:t>
            </w:r>
          </w:p>
          <w:p w:rsidR="00772690" w:rsidRPr="00772690" w:rsidRDefault="006A1BED" w:rsidP="006A1BED">
            <w:pPr>
              <w:widowControl w:val="0"/>
              <w:autoSpaceDE w:val="0"/>
              <w:autoSpaceDN w:val="0"/>
              <w:adjustRightInd w:val="0"/>
              <w:jc w:val="both"/>
              <w:rPr>
                <w:sz w:val="24"/>
                <w:szCs w:val="24"/>
              </w:rPr>
            </w:pPr>
            <w:r>
              <w:rPr>
                <w:b/>
                <w:sz w:val="24"/>
                <w:szCs w:val="24"/>
              </w:rPr>
              <w:t>-</w:t>
            </w:r>
            <w:r w:rsidRPr="00526AA3">
              <w:rPr>
                <w:b/>
                <w:sz w:val="28"/>
                <w:szCs w:val="28"/>
              </w:rPr>
              <w:t xml:space="preserve"> </w:t>
            </w:r>
            <w:r w:rsidRPr="00526AA3">
              <w:rPr>
                <w:b/>
                <w:sz w:val="24"/>
                <w:szCs w:val="24"/>
              </w:rPr>
              <w:t>Юридические лица, зарегистрированные в установленном законодательством Российской Федерации порядке</w:t>
            </w:r>
            <w:r>
              <w:rPr>
                <w:sz w:val="24"/>
                <w:szCs w:val="24"/>
              </w:rPr>
              <w:t>.</w:t>
            </w:r>
          </w:p>
        </w:tc>
      </w:tr>
      <w:tr w:rsidR="00772690" w:rsidRPr="00772690" w:rsidTr="00BD40D5">
        <w:trPr>
          <w:trHeight w:val="685"/>
          <w:jc w:val="center"/>
        </w:trPr>
        <w:tc>
          <w:tcPr>
            <w:tcW w:w="9901" w:type="dxa"/>
          </w:tcPr>
          <w:p w:rsidR="00772690" w:rsidRPr="00772690" w:rsidRDefault="00772690" w:rsidP="00BD40D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BD40D5">
              <w:rPr>
                <w:sz w:val="24"/>
                <w:szCs w:val="24"/>
              </w:rPr>
              <w:t xml:space="preserve"> </w:t>
            </w:r>
            <w:r w:rsidR="00BD40D5">
              <w:rPr>
                <w:b/>
                <w:sz w:val="24"/>
                <w:szCs w:val="24"/>
              </w:rPr>
              <w:t>Н</w:t>
            </w:r>
            <w:r w:rsidR="00BD40D5" w:rsidRPr="00BD40D5">
              <w:rPr>
                <w:b/>
                <w:sz w:val="24"/>
                <w:szCs w:val="24"/>
              </w:rPr>
              <w:t xml:space="preserve">ет </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BD40D5">
              <w:rPr>
                <w:sz w:val="24"/>
                <w:szCs w:val="24"/>
              </w:rPr>
              <w:t xml:space="preserve"> </w:t>
            </w:r>
            <w:r w:rsidR="00BD40D5">
              <w:rPr>
                <w:b/>
                <w:sz w:val="24"/>
                <w:szCs w:val="24"/>
              </w:rPr>
              <w:t>Н</w:t>
            </w:r>
            <w:r w:rsidR="00BD40D5" w:rsidRPr="00BD40D5">
              <w:rPr>
                <w:b/>
                <w:sz w:val="24"/>
                <w:szCs w:val="24"/>
              </w:rPr>
              <w:t>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529"/>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6A1BED">
            <w:pPr>
              <w:autoSpaceDE w:val="0"/>
              <w:autoSpaceDN w:val="0"/>
              <w:adjustRightInd w:val="0"/>
              <w:jc w:val="both"/>
              <w:rPr>
                <w:sz w:val="24"/>
                <w:szCs w:val="24"/>
              </w:rPr>
            </w:pPr>
            <w:r w:rsidRPr="00772690">
              <w:rPr>
                <w:sz w:val="24"/>
                <w:szCs w:val="24"/>
              </w:rPr>
              <w:t xml:space="preserve">10.1.Федеральный бюджет: </w:t>
            </w:r>
            <w:r w:rsidR="00BD40D5">
              <w:rPr>
                <w:b/>
                <w:sz w:val="24"/>
                <w:szCs w:val="24"/>
              </w:rPr>
              <w:t>Н</w:t>
            </w:r>
            <w:r w:rsidR="00BD40D5" w:rsidRPr="00BD40D5">
              <w:rPr>
                <w:b/>
                <w:sz w:val="24"/>
                <w:szCs w:val="24"/>
              </w:rPr>
              <w:t>ет</w:t>
            </w:r>
          </w:p>
        </w:tc>
      </w:tr>
      <w:tr w:rsidR="00772690" w:rsidRPr="00772690" w:rsidTr="00CB6339">
        <w:trPr>
          <w:trHeight w:val="554"/>
          <w:jc w:val="center"/>
        </w:trPr>
        <w:tc>
          <w:tcPr>
            <w:tcW w:w="9901" w:type="dxa"/>
          </w:tcPr>
          <w:p w:rsidR="00772690" w:rsidRPr="00772690" w:rsidRDefault="00772690" w:rsidP="00595FF8">
            <w:pPr>
              <w:tabs>
                <w:tab w:val="left" w:pos="2208"/>
              </w:tabs>
              <w:rPr>
                <w:sz w:val="24"/>
                <w:szCs w:val="24"/>
              </w:rPr>
            </w:pPr>
            <w:r w:rsidRPr="00772690">
              <w:rPr>
                <w:sz w:val="24"/>
                <w:szCs w:val="24"/>
              </w:rPr>
              <w:lastRenderedPageBreak/>
              <w:t>10.2.Региональный бюджет:</w:t>
            </w:r>
            <w:r w:rsidR="00C111EA">
              <w:rPr>
                <w:sz w:val="24"/>
                <w:szCs w:val="24"/>
              </w:rPr>
              <w:t xml:space="preserve"> </w:t>
            </w:r>
            <w:r w:rsidR="00C111EA">
              <w:rPr>
                <w:b/>
                <w:sz w:val="24"/>
                <w:szCs w:val="24"/>
              </w:rPr>
              <w:t>Н</w:t>
            </w:r>
            <w:r w:rsidR="00C111EA" w:rsidRPr="00BD40D5">
              <w:rPr>
                <w:b/>
                <w:sz w:val="24"/>
                <w:szCs w:val="24"/>
              </w:rPr>
              <w:t>ет</w:t>
            </w:r>
          </w:p>
        </w:tc>
      </w:tr>
      <w:tr w:rsidR="00772690" w:rsidRPr="00772690" w:rsidTr="00CB6339">
        <w:trPr>
          <w:trHeight w:val="548"/>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10.3.Муниципальный бюджет:</w:t>
            </w:r>
            <w:r w:rsidR="00C111EA">
              <w:rPr>
                <w:sz w:val="24"/>
                <w:szCs w:val="24"/>
              </w:rPr>
              <w:t xml:space="preserve"> </w:t>
            </w:r>
            <w:r w:rsidR="00C111EA">
              <w:rPr>
                <w:b/>
                <w:sz w:val="24"/>
                <w:szCs w:val="24"/>
              </w:rPr>
              <w:t>Н</w:t>
            </w:r>
            <w:r w:rsidR="00C111EA" w:rsidRPr="00BD40D5">
              <w:rPr>
                <w:b/>
                <w:sz w:val="24"/>
                <w:szCs w:val="24"/>
              </w:rPr>
              <w:t>ет</w:t>
            </w:r>
          </w:p>
        </w:tc>
      </w:tr>
      <w:tr w:rsidR="00772690" w:rsidRPr="00772690" w:rsidTr="00CB6339">
        <w:trPr>
          <w:trHeight w:val="414"/>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10.4.Внебюджетные фонды:</w:t>
            </w:r>
            <w:r w:rsidR="00C111EA">
              <w:rPr>
                <w:sz w:val="24"/>
                <w:szCs w:val="24"/>
              </w:rPr>
              <w:t xml:space="preserve"> </w:t>
            </w:r>
            <w:r w:rsidR="00C111EA">
              <w:rPr>
                <w:b/>
                <w:sz w:val="24"/>
                <w:szCs w:val="24"/>
              </w:rPr>
              <w:t>Н</w:t>
            </w:r>
            <w:r w:rsidR="00C111EA" w:rsidRPr="00BD40D5">
              <w:rPr>
                <w:b/>
                <w:sz w:val="24"/>
                <w:szCs w:val="24"/>
              </w:rPr>
              <w:t>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414"/>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C111EA">
              <w:rPr>
                <w:sz w:val="24"/>
                <w:szCs w:val="24"/>
              </w:rPr>
              <w:t xml:space="preserve"> </w:t>
            </w:r>
            <w:r w:rsidR="00C111EA">
              <w:rPr>
                <w:b/>
                <w:sz w:val="24"/>
                <w:szCs w:val="24"/>
              </w:rPr>
              <w:t>Н</w:t>
            </w:r>
            <w:r w:rsidR="00C111EA" w:rsidRPr="00BD40D5">
              <w:rPr>
                <w:b/>
                <w:sz w:val="24"/>
                <w:szCs w:val="24"/>
              </w:rPr>
              <w:t>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414"/>
          <w:jc w:val="center"/>
        </w:trPr>
        <w:tc>
          <w:tcPr>
            <w:tcW w:w="9901" w:type="dxa"/>
          </w:tcPr>
          <w:p w:rsidR="006A1BED" w:rsidRDefault="00772690" w:rsidP="00C111EA">
            <w:pPr>
              <w:widowControl w:val="0"/>
              <w:autoSpaceDE w:val="0"/>
              <w:autoSpaceDN w:val="0"/>
              <w:adjustRightInd w:val="0"/>
              <w:ind w:right="-569"/>
              <w:jc w:val="both"/>
              <w:rPr>
                <w:sz w:val="24"/>
                <w:szCs w:val="24"/>
              </w:rPr>
            </w:pPr>
            <w:r w:rsidRPr="00772690">
              <w:rPr>
                <w:sz w:val="24"/>
                <w:szCs w:val="24"/>
              </w:rPr>
              <w:t xml:space="preserve">12. Ожидаемые результаты и риски решения проблемы предложенным способом </w:t>
            </w:r>
          </w:p>
          <w:p w:rsidR="00C111EA" w:rsidRDefault="00772690" w:rsidP="00C111EA">
            <w:pPr>
              <w:widowControl w:val="0"/>
              <w:autoSpaceDE w:val="0"/>
              <w:autoSpaceDN w:val="0"/>
              <w:adjustRightInd w:val="0"/>
              <w:ind w:right="-569"/>
              <w:jc w:val="both"/>
              <w:rPr>
                <w:sz w:val="24"/>
                <w:szCs w:val="24"/>
              </w:rPr>
            </w:pPr>
            <w:r w:rsidRPr="00772690">
              <w:rPr>
                <w:sz w:val="24"/>
                <w:szCs w:val="24"/>
              </w:rPr>
              <w:t>регулирования, риски негативных последствий:</w:t>
            </w:r>
            <w:r w:rsidR="00C111EA">
              <w:rPr>
                <w:sz w:val="24"/>
                <w:szCs w:val="24"/>
              </w:rPr>
              <w:t xml:space="preserve"> </w:t>
            </w:r>
          </w:p>
          <w:p w:rsidR="00772690" w:rsidRDefault="00C111EA" w:rsidP="00C111EA">
            <w:pPr>
              <w:widowControl w:val="0"/>
              <w:autoSpaceDE w:val="0"/>
              <w:autoSpaceDN w:val="0"/>
              <w:adjustRightInd w:val="0"/>
              <w:ind w:right="-569"/>
              <w:jc w:val="both"/>
              <w:rPr>
                <w:b/>
                <w:sz w:val="24"/>
                <w:szCs w:val="24"/>
              </w:rPr>
            </w:pPr>
            <w:r w:rsidRPr="00C111EA">
              <w:rPr>
                <w:b/>
                <w:sz w:val="24"/>
                <w:szCs w:val="24"/>
              </w:rPr>
              <w:t>Соблюдение действующего законодательства РФ</w:t>
            </w:r>
          </w:p>
          <w:p w:rsidR="00696A73" w:rsidRPr="00772690" w:rsidRDefault="00696A73" w:rsidP="00C111EA">
            <w:pPr>
              <w:widowControl w:val="0"/>
              <w:autoSpaceDE w:val="0"/>
              <w:autoSpaceDN w:val="0"/>
              <w:adjustRightInd w:val="0"/>
              <w:ind w:right="-569"/>
              <w:jc w:val="both"/>
              <w:rPr>
                <w:sz w:val="24"/>
                <w:szCs w:val="24"/>
              </w:rPr>
            </w:pPr>
          </w:p>
        </w:tc>
      </w:tr>
      <w:tr w:rsidR="00772690" w:rsidRPr="00772690" w:rsidTr="00CB6339">
        <w:trPr>
          <w:trHeight w:val="414"/>
          <w:jc w:val="center"/>
        </w:trPr>
        <w:tc>
          <w:tcPr>
            <w:tcW w:w="9901" w:type="dxa"/>
          </w:tcPr>
          <w:p w:rsidR="00772690" w:rsidRDefault="00772690" w:rsidP="00595FF8">
            <w:pPr>
              <w:widowControl w:val="0"/>
              <w:autoSpaceDE w:val="0"/>
              <w:autoSpaceDN w:val="0"/>
              <w:adjustRightInd w:val="0"/>
              <w:ind w:hanging="142"/>
              <w:jc w:val="both"/>
              <w:rPr>
                <w:sz w:val="24"/>
                <w:szCs w:val="24"/>
              </w:rPr>
            </w:pPr>
            <w:r w:rsidRPr="00772690">
              <w:rPr>
                <w:sz w:val="24"/>
                <w:szCs w:val="24"/>
              </w:rPr>
              <w:t xml:space="preserve"> 13. Описание методов контроля эффективности выбранного способа достижения цели регулирования:</w:t>
            </w:r>
            <w:r w:rsidR="00C111EA">
              <w:rPr>
                <w:sz w:val="24"/>
                <w:szCs w:val="24"/>
              </w:rPr>
              <w:t xml:space="preserve"> </w:t>
            </w:r>
          </w:p>
          <w:p w:rsidR="00E86CAA" w:rsidRPr="00E86CAA" w:rsidRDefault="00E86CAA" w:rsidP="00595FF8">
            <w:pPr>
              <w:widowControl w:val="0"/>
              <w:autoSpaceDE w:val="0"/>
              <w:autoSpaceDN w:val="0"/>
              <w:adjustRightInd w:val="0"/>
              <w:ind w:hanging="142"/>
              <w:jc w:val="both"/>
              <w:rPr>
                <w:b/>
                <w:sz w:val="24"/>
                <w:szCs w:val="24"/>
              </w:rPr>
            </w:pPr>
            <w:r w:rsidRPr="00E86CAA">
              <w:rPr>
                <w:b/>
                <w:sz w:val="24"/>
                <w:szCs w:val="24"/>
              </w:rPr>
              <w:t>1. Порядок осуществления текущего контроля за соблюдением и исполнением отв</w:t>
            </w:r>
            <w:r>
              <w:rPr>
                <w:b/>
                <w:sz w:val="24"/>
                <w:szCs w:val="24"/>
              </w:rPr>
              <w:t>ет</w:t>
            </w:r>
            <w:r w:rsidRPr="00E86CAA">
              <w:rPr>
                <w:b/>
                <w:sz w:val="24"/>
                <w:szCs w:val="24"/>
              </w:rPr>
              <w:t>ственными должностными лицами положений административного регламента</w:t>
            </w:r>
            <w:r w:rsidR="00DE5A10">
              <w:rPr>
                <w:b/>
                <w:sz w:val="24"/>
                <w:szCs w:val="24"/>
              </w:rPr>
              <w:t>;</w:t>
            </w:r>
          </w:p>
          <w:p w:rsidR="00E86CAA" w:rsidRPr="00E86CAA" w:rsidRDefault="00E86CAA" w:rsidP="00595FF8">
            <w:pPr>
              <w:widowControl w:val="0"/>
              <w:autoSpaceDE w:val="0"/>
              <w:autoSpaceDN w:val="0"/>
              <w:adjustRightInd w:val="0"/>
              <w:ind w:hanging="142"/>
              <w:jc w:val="both"/>
              <w:rPr>
                <w:b/>
                <w:sz w:val="24"/>
                <w:szCs w:val="24"/>
              </w:rPr>
            </w:pPr>
            <w:r w:rsidRPr="00E86CAA">
              <w:rPr>
                <w:b/>
                <w:sz w:val="24"/>
                <w:szCs w:val="24"/>
              </w:rPr>
              <w:t xml:space="preserve">2. Ответственность муниципальных служащих за решения и действия (бездействия), принимаемые в ходе </w:t>
            </w:r>
            <w:r w:rsidR="00DE5A10">
              <w:rPr>
                <w:b/>
                <w:sz w:val="24"/>
                <w:szCs w:val="24"/>
              </w:rPr>
              <w:t>предоставления муниципальной услуги;</w:t>
            </w:r>
          </w:p>
          <w:p w:rsidR="00772690" w:rsidRPr="00772690" w:rsidRDefault="00DE5A10" w:rsidP="00DE5A10">
            <w:pPr>
              <w:widowControl w:val="0"/>
              <w:autoSpaceDE w:val="0"/>
              <w:autoSpaceDN w:val="0"/>
              <w:adjustRightInd w:val="0"/>
              <w:ind w:hanging="142"/>
              <w:jc w:val="both"/>
              <w:rPr>
                <w:sz w:val="24"/>
                <w:szCs w:val="24"/>
              </w:rPr>
            </w:pPr>
            <w:r>
              <w:rPr>
                <w:b/>
                <w:sz w:val="24"/>
                <w:szCs w:val="24"/>
              </w:rPr>
              <w:t>3</w:t>
            </w:r>
            <w:r w:rsidR="00E86CAA" w:rsidRPr="00E86CAA">
              <w:rPr>
                <w:b/>
                <w:sz w:val="24"/>
                <w:szCs w:val="24"/>
              </w:rPr>
              <w:t>. Требования к порядку и формам контроля за и</w:t>
            </w:r>
            <w:r>
              <w:rPr>
                <w:b/>
                <w:sz w:val="24"/>
                <w:szCs w:val="24"/>
              </w:rPr>
              <w:t>сполнением муниципальной услуги.</w:t>
            </w:r>
          </w:p>
        </w:tc>
      </w:tr>
      <w:tr w:rsidR="00772690" w:rsidRPr="00772690" w:rsidTr="00CB6339">
        <w:trPr>
          <w:trHeight w:val="3543"/>
          <w:jc w:val="center"/>
        </w:trPr>
        <w:tc>
          <w:tcPr>
            <w:tcW w:w="9901" w:type="dxa"/>
          </w:tcPr>
          <w:p w:rsidR="00772690" w:rsidRPr="00772690" w:rsidRDefault="00772690" w:rsidP="00595FF8">
            <w:pPr>
              <w:autoSpaceDE w:val="0"/>
              <w:autoSpaceDN w:val="0"/>
              <w:adjustRightInd w:val="0"/>
              <w:rPr>
                <w:b/>
                <w:sz w:val="24"/>
                <w:szCs w:val="24"/>
              </w:rPr>
            </w:pPr>
            <w:r w:rsidRPr="00772690">
              <w:rPr>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w:t>
            </w:r>
          </w:p>
          <w:p w:rsidR="00772690" w:rsidRPr="00772690" w:rsidRDefault="00772690" w:rsidP="00595FF8">
            <w:pPr>
              <w:autoSpaceDE w:val="0"/>
              <w:autoSpaceDN w:val="0"/>
              <w:adjustRightInd w:val="0"/>
              <w:rPr>
                <w:b/>
                <w:sz w:val="24"/>
                <w:szCs w:val="24"/>
              </w:rPr>
            </w:pPr>
            <w:r w:rsidRPr="00772690">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6"/>
              <w:gridCol w:w="1418"/>
              <w:gridCol w:w="2268"/>
              <w:gridCol w:w="1393"/>
              <w:gridCol w:w="1600"/>
            </w:tblGrid>
            <w:tr w:rsidR="00772690" w:rsidRPr="00772690" w:rsidTr="000F5E7B">
              <w:tc>
                <w:tcPr>
                  <w:tcW w:w="299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41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6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393"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5F0606" w:rsidRPr="00772690" w:rsidTr="000F5E7B">
              <w:trPr>
                <w:trHeight w:val="487"/>
              </w:trPr>
              <w:tc>
                <w:tcPr>
                  <w:tcW w:w="2996" w:type="dxa"/>
                  <w:shd w:val="clear" w:color="auto" w:fill="auto"/>
                </w:tcPr>
                <w:p w:rsidR="005F0606" w:rsidRPr="000F5E7B" w:rsidRDefault="000F5E7B" w:rsidP="00B8511F">
                  <w:pPr>
                    <w:pStyle w:val="ConsPlusNormal"/>
                    <w:ind w:firstLine="0"/>
                    <w:rPr>
                      <w:rFonts w:ascii="Times New Roman" w:hAnsi="Times New Roman" w:cs="Times New Roman"/>
                      <w:b/>
                      <w:sz w:val="24"/>
                      <w:szCs w:val="24"/>
                    </w:rPr>
                  </w:pPr>
                  <w:r w:rsidRPr="000F5E7B">
                    <w:rPr>
                      <w:rFonts w:ascii="Times New Roman" w:hAnsi="Times New Roman" w:cs="Times New Roman"/>
                      <w:b/>
                      <w:sz w:val="24"/>
                      <w:szCs w:val="24"/>
                    </w:rPr>
                    <w:t>Публикация проекта акта на официальном сайте администрации в сети Интернет (</w:t>
                  </w:r>
                  <w:r w:rsidRPr="000F5E7B">
                    <w:rPr>
                      <w:rFonts w:ascii="Times New Roman" w:hAnsi="Times New Roman" w:cs="Times New Roman"/>
                      <w:b/>
                      <w:sz w:val="24"/>
                      <w:szCs w:val="24"/>
                      <w:lang w:val="en-US"/>
                    </w:rPr>
                    <w:t>nsaldago</w:t>
                  </w:r>
                  <w:r w:rsidRPr="000F5E7B">
                    <w:rPr>
                      <w:rFonts w:ascii="Times New Roman" w:hAnsi="Times New Roman" w:cs="Times New Roman"/>
                      <w:b/>
                      <w:sz w:val="24"/>
                      <w:szCs w:val="24"/>
                    </w:rPr>
                    <w:t>.</w:t>
                  </w:r>
                  <w:r w:rsidRPr="000F5E7B">
                    <w:rPr>
                      <w:rFonts w:ascii="Times New Roman" w:hAnsi="Times New Roman" w:cs="Times New Roman"/>
                      <w:b/>
                      <w:sz w:val="24"/>
                      <w:szCs w:val="24"/>
                      <w:lang w:val="en-US"/>
                    </w:rPr>
                    <w:t>ru</w:t>
                  </w:r>
                  <w:r w:rsidRPr="000F5E7B">
                    <w:rPr>
                      <w:rFonts w:ascii="Times New Roman" w:hAnsi="Times New Roman" w:cs="Times New Roman"/>
                      <w:b/>
                      <w:sz w:val="24"/>
                      <w:szCs w:val="24"/>
                    </w:rPr>
                    <w:t>)</w:t>
                  </w:r>
                </w:p>
              </w:tc>
              <w:tc>
                <w:tcPr>
                  <w:tcW w:w="1418" w:type="dxa"/>
                  <w:shd w:val="clear" w:color="auto" w:fill="auto"/>
                </w:tcPr>
                <w:p w:rsidR="005F0606" w:rsidRPr="00E11E9F" w:rsidRDefault="005F0606" w:rsidP="00B8511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С момента принятия НПА</w:t>
                  </w:r>
                </w:p>
              </w:tc>
              <w:tc>
                <w:tcPr>
                  <w:tcW w:w="2268" w:type="dxa"/>
                  <w:shd w:val="clear" w:color="auto" w:fill="auto"/>
                </w:tcPr>
                <w:p w:rsidR="005F0606" w:rsidRPr="00E11E9F" w:rsidRDefault="005F0606" w:rsidP="00B8511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 xml:space="preserve">Информирование </w:t>
                  </w:r>
                </w:p>
              </w:tc>
              <w:tc>
                <w:tcPr>
                  <w:tcW w:w="1393" w:type="dxa"/>
                  <w:shd w:val="clear" w:color="auto" w:fill="auto"/>
                </w:tcPr>
                <w:p w:rsidR="005F0606" w:rsidRPr="00E11E9F" w:rsidRDefault="005F0606" w:rsidP="00B8511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Не требуется</w:t>
                  </w:r>
                </w:p>
              </w:tc>
              <w:tc>
                <w:tcPr>
                  <w:tcW w:w="1600" w:type="dxa"/>
                  <w:shd w:val="clear" w:color="auto" w:fill="auto"/>
                </w:tcPr>
                <w:p w:rsidR="005F0606" w:rsidRPr="00C34E86" w:rsidRDefault="005F0606" w:rsidP="005F0606">
                  <w:pPr>
                    <w:pStyle w:val="ConsPlusNormal"/>
                    <w:ind w:firstLine="0"/>
                    <w:rPr>
                      <w:rFonts w:ascii="Times New Roman" w:hAnsi="Times New Roman" w:cs="Times New Roman"/>
                      <w:b/>
                      <w:sz w:val="24"/>
                      <w:szCs w:val="24"/>
                    </w:rPr>
                  </w:pPr>
                  <w:r w:rsidRPr="00C34E86">
                    <w:rPr>
                      <w:rFonts w:ascii="Times New Roman" w:hAnsi="Times New Roman" w:cs="Times New Roman"/>
                      <w:b/>
                      <w:sz w:val="24"/>
                      <w:szCs w:val="24"/>
                    </w:rPr>
                    <w:t>Нет</w:t>
                  </w:r>
                </w:p>
              </w:tc>
            </w:tr>
          </w:tbl>
          <w:p w:rsidR="00772690" w:rsidRPr="00772690" w:rsidRDefault="00772690" w:rsidP="00595FF8">
            <w:pPr>
              <w:autoSpaceDE w:val="0"/>
              <w:autoSpaceDN w:val="0"/>
              <w:adjustRightInd w:val="0"/>
              <w:rPr>
                <w:sz w:val="24"/>
                <w:szCs w:val="24"/>
              </w:rPr>
            </w:pPr>
          </w:p>
        </w:tc>
      </w:tr>
      <w:tr w:rsidR="00772690" w:rsidRPr="00772690" w:rsidTr="00CB6339">
        <w:trPr>
          <w:trHeight w:val="666"/>
          <w:jc w:val="center"/>
        </w:trPr>
        <w:tc>
          <w:tcPr>
            <w:tcW w:w="9901" w:type="dxa"/>
          </w:tcPr>
          <w:p w:rsidR="00772690" w:rsidRPr="00190C9F" w:rsidRDefault="00772690" w:rsidP="00595FF8">
            <w:pPr>
              <w:autoSpaceDE w:val="0"/>
              <w:autoSpaceDN w:val="0"/>
              <w:adjustRightInd w:val="0"/>
              <w:jc w:val="both"/>
              <w:rPr>
                <w:sz w:val="24"/>
                <w:szCs w:val="24"/>
                <w:u w:val="single"/>
              </w:rPr>
            </w:pPr>
            <w:r w:rsidRPr="00772690">
              <w:rPr>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72690" w:rsidRPr="005F0606"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5F0606">
              <w:rPr>
                <w:sz w:val="24"/>
                <w:szCs w:val="24"/>
              </w:rPr>
              <w:t xml:space="preserve">: </w:t>
            </w:r>
            <w:r w:rsidR="005F0606" w:rsidRPr="005F0606">
              <w:rPr>
                <w:b/>
                <w:sz w:val="24"/>
                <w:szCs w:val="24"/>
              </w:rPr>
              <w:t>Нет</w:t>
            </w:r>
          </w:p>
          <w:p w:rsidR="00772690" w:rsidRPr="00772690" w:rsidRDefault="00772690" w:rsidP="00595FF8">
            <w:pPr>
              <w:widowControl w:val="0"/>
              <w:autoSpaceDE w:val="0"/>
              <w:autoSpaceDN w:val="0"/>
              <w:adjustRightInd w:val="0"/>
              <w:rPr>
                <w:sz w:val="24"/>
                <w:szCs w:val="24"/>
              </w:rPr>
            </w:pPr>
          </w:p>
          <w:p w:rsidR="00772690" w:rsidRPr="005F0606" w:rsidRDefault="00772690" w:rsidP="00595FF8">
            <w:pPr>
              <w:widowControl w:val="0"/>
              <w:autoSpaceDE w:val="0"/>
              <w:autoSpaceDN w:val="0"/>
              <w:adjustRightInd w:val="0"/>
              <w:rPr>
                <w:b/>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5F0606">
              <w:rPr>
                <w:sz w:val="24"/>
                <w:szCs w:val="24"/>
              </w:rPr>
              <w:t xml:space="preserve">: </w:t>
            </w:r>
            <w:r w:rsidR="005F0606" w:rsidRPr="005F0606">
              <w:rPr>
                <w:b/>
                <w:sz w:val="24"/>
                <w:szCs w:val="24"/>
              </w:rPr>
              <w:t>Нет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16. Сведения о проведении публичных консультаций:</w:t>
            </w:r>
          </w:p>
          <w:p w:rsidR="00772690" w:rsidRPr="00772690" w:rsidRDefault="00772690" w:rsidP="00595FF8">
            <w:pPr>
              <w:autoSpaceDE w:val="0"/>
              <w:autoSpaceDN w:val="0"/>
              <w:adjustRightInd w:val="0"/>
              <w:jc w:val="both"/>
              <w:rPr>
                <w:sz w:val="24"/>
                <w:szCs w:val="24"/>
              </w:rPr>
            </w:pPr>
            <w:r w:rsidRPr="00772690">
              <w:rPr>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772690" w:rsidRPr="00190C9F" w:rsidRDefault="00190C9F" w:rsidP="00595FF8">
            <w:pPr>
              <w:autoSpaceDE w:val="0"/>
              <w:autoSpaceDN w:val="0"/>
              <w:adjustRightInd w:val="0"/>
              <w:jc w:val="both"/>
              <w:rPr>
                <w:b/>
                <w:sz w:val="24"/>
                <w:szCs w:val="24"/>
              </w:rPr>
            </w:pPr>
            <w:r w:rsidRPr="00190C9F">
              <w:rPr>
                <w:b/>
                <w:sz w:val="24"/>
                <w:szCs w:val="24"/>
                <w:lang w:val="en-US"/>
              </w:rPr>
              <w:t>http</w:t>
            </w:r>
            <w:r w:rsidRPr="00190C9F">
              <w:rPr>
                <w:b/>
                <w:sz w:val="24"/>
                <w:szCs w:val="24"/>
              </w:rPr>
              <w:t>://n</w:t>
            </w:r>
            <w:r w:rsidRPr="00190C9F">
              <w:rPr>
                <w:b/>
                <w:sz w:val="24"/>
                <w:szCs w:val="24"/>
                <w:lang w:val="en-US"/>
              </w:rPr>
              <w:t>saldago</w:t>
            </w:r>
            <w:r w:rsidRPr="00190C9F">
              <w:rPr>
                <w:b/>
                <w:sz w:val="24"/>
                <w:szCs w:val="24"/>
              </w:rPr>
              <w:t>.</w:t>
            </w:r>
            <w:r w:rsidRPr="00190C9F">
              <w:rPr>
                <w:b/>
                <w:sz w:val="24"/>
                <w:szCs w:val="24"/>
                <w:lang w:val="en-US"/>
              </w:rPr>
              <w:t>ru</w:t>
            </w:r>
            <w:r w:rsidRPr="00190C9F">
              <w:rPr>
                <w:b/>
                <w:sz w:val="24"/>
                <w:szCs w:val="24"/>
              </w:rPr>
              <w:t>/</w:t>
            </w:r>
            <w:r w:rsidRPr="00190C9F">
              <w:rPr>
                <w:b/>
                <w:sz w:val="24"/>
                <w:szCs w:val="24"/>
                <w:lang w:val="en-US"/>
              </w:rPr>
              <w:t>orv</w:t>
            </w:r>
            <w:r w:rsidRPr="00190C9F">
              <w:rPr>
                <w:b/>
                <w:sz w:val="24"/>
                <w:szCs w:val="24"/>
              </w:rPr>
              <w:t xml:space="preserve">/, </w:t>
            </w:r>
            <w:r w:rsidRPr="00190C9F">
              <w:rPr>
                <w:b/>
                <w:sz w:val="24"/>
                <w:szCs w:val="24"/>
                <w:lang w:val="en-US"/>
              </w:rPr>
              <w:t>http</w:t>
            </w:r>
            <w:r w:rsidRPr="00190C9F">
              <w:rPr>
                <w:b/>
                <w:sz w:val="24"/>
                <w:szCs w:val="24"/>
              </w:rPr>
              <w:t>://</w:t>
            </w:r>
            <w:r w:rsidRPr="00190C9F">
              <w:rPr>
                <w:b/>
                <w:sz w:val="24"/>
                <w:szCs w:val="24"/>
                <w:lang w:val="en-US"/>
              </w:rPr>
              <w:t>regulation</w:t>
            </w:r>
            <w:r w:rsidRPr="00190C9F">
              <w:rPr>
                <w:b/>
                <w:sz w:val="24"/>
                <w:szCs w:val="24"/>
              </w:rPr>
              <w:t>.</w:t>
            </w:r>
            <w:r w:rsidRPr="00190C9F">
              <w:rPr>
                <w:b/>
                <w:sz w:val="24"/>
                <w:szCs w:val="24"/>
                <w:lang w:val="en-US"/>
              </w:rPr>
              <w:t>midural</w:t>
            </w:r>
            <w:r w:rsidRPr="00190C9F">
              <w:rPr>
                <w:b/>
                <w:sz w:val="24"/>
                <w:szCs w:val="24"/>
              </w:rPr>
              <w:t>.</w:t>
            </w:r>
            <w:r w:rsidRPr="00190C9F">
              <w:rPr>
                <w:b/>
                <w:sz w:val="24"/>
                <w:szCs w:val="24"/>
                <w:lang w:val="en-US"/>
              </w:rPr>
              <w:t>ru</w:t>
            </w:r>
            <w:r w:rsidRPr="00190C9F">
              <w:rPr>
                <w:b/>
                <w:sz w:val="24"/>
                <w:szCs w:val="24"/>
              </w:rPr>
              <w:t>/</w:t>
            </w:r>
          </w:p>
          <w:p w:rsidR="00772690" w:rsidRPr="00772690" w:rsidRDefault="00772690" w:rsidP="00595FF8">
            <w:pPr>
              <w:autoSpaceDE w:val="0"/>
              <w:autoSpaceDN w:val="0"/>
              <w:adjustRightInd w:val="0"/>
              <w:ind w:left="459" w:hanging="567"/>
              <w:rPr>
                <w:sz w:val="24"/>
                <w:szCs w:val="24"/>
              </w:rPr>
            </w:pPr>
            <w:r w:rsidRPr="00772690">
              <w:rPr>
                <w:sz w:val="24"/>
                <w:szCs w:val="24"/>
              </w:rPr>
              <w:t xml:space="preserve">  16.2. Срок проведения публичных консультаций:</w:t>
            </w:r>
          </w:p>
          <w:p w:rsidR="000F5E7B" w:rsidRDefault="000F5E7B" w:rsidP="000F5E7B">
            <w:pPr>
              <w:autoSpaceDE w:val="0"/>
              <w:autoSpaceDN w:val="0"/>
              <w:adjustRightInd w:val="0"/>
              <w:ind w:left="459" w:hanging="567"/>
              <w:rPr>
                <w:sz w:val="24"/>
                <w:szCs w:val="24"/>
              </w:rPr>
            </w:pPr>
            <w:r>
              <w:rPr>
                <w:sz w:val="24"/>
                <w:szCs w:val="24"/>
              </w:rPr>
              <w:t xml:space="preserve"> </w:t>
            </w:r>
            <w:r w:rsidR="00DE5A10">
              <w:rPr>
                <w:sz w:val="24"/>
                <w:szCs w:val="24"/>
              </w:rPr>
              <w:t xml:space="preserve">            </w:t>
            </w:r>
            <w:r w:rsidR="00A21B65">
              <w:rPr>
                <w:sz w:val="24"/>
                <w:szCs w:val="24"/>
              </w:rPr>
              <w:t>начало:     «05</w:t>
            </w:r>
            <w:r w:rsidR="005C1A07">
              <w:rPr>
                <w:sz w:val="24"/>
                <w:szCs w:val="24"/>
              </w:rPr>
              <w:t>»</w:t>
            </w:r>
            <w:r w:rsidR="00190C9F">
              <w:rPr>
                <w:sz w:val="24"/>
                <w:szCs w:val="24"/>
              </w:rPr>
              <w:t xml:space="preserve"> </w:t>
            </w:r>
            <w:r w:rsidR="005C1A07">
              <w:rPr>
                <w:sz w:val="24"/>
                <w:szCs w:val="24"/>
              </w:rPr>
              <w:t xml:space="preserve"> июля </w:t>
            </w:r>
            <w:r w:rsidR="00190C9F">
              <w:rPr>
                <w:sz w:val="24"/>
                <w:szCs w:val="24"/>
              </w:rPr>
              <w:t xml:space="preserve"> 201</w:t>
            </w:r>
            <w:r w:rsidR="005C1A07">
              <w:rPr>
                <w:sz w:val="24"/>
                <w:szCs w:val="24"/>
              </w:rPr>
              <w:t>9</w:t>
            </w:r>
            <w:r w:rsidR="00772690" w:rsidRPr="00772690">
              <w:rPr>
                <w:sz w:val="24"/>
                <w:szCs w:val="24"/>
              </w:rPr>
              <w:t xml:space="preserve">г.;                              </w:t>
            </w:r>
          </w:p>
          <w:p w:rsidR="00772690" w:rsidRPr="00772690" w:rsidRDefault="00A21B65" w:rsidP="000F5E7B">
            <w:pPr>
              <w:autoSpaceDE w:val="0"/>
              <w:autoSpaceDN w:val="0"/>
              <w:adjustRightInd w:val="0"/>
              <w:ind w:left="459" w:hanging="567"/>
              <w:rPr>
                <w:sz w:val="24"/>
                <w:szCs w:val="24"/>
              </w:rPr>
            </w:pPr>
            <w:r>
              <w:rPr>
                <w:sz w:val="24"/>
                <w:szCs w:val="24"/>
              </w:rPr>
              <w:lastRenderedPageBreak/>
              <w:t xml:space="preserve">            окончание:   «18</w:t>
            </w:r>
            <w:r w:rsidR="005C1A07">
              <w:rPr>
                <w:sz w:val="24"/>
                <w:szCs w:val="24"/>
              </w:rPr>
              <w:t>»</w:t>
            </w:r>
            <w:r w:rsidR="00190C9F">
              <w:rPr>
                <w:sz w:val="24"/>
                <w:szCs w:val="24"/>
              </w:rPr>
              <w:t xml:space="preserve"> </w:t>
            </w:r>
            <w:r w:rsidR="005C1A07">
              <w:rPr>
                <w:sz w:val="24"/>
                <w:szCs w:val="24"/>
              </w:rPr>
              <w:t xml:space="preserve"> июля </w:t>
            </w:r>
            <w:r w:rsidR="00190C9F">
              <w:rPr>
                <w:sz w:val="24"/>
                <w:szCs w:val="24"/>
              </w:rPr>
              <w:t xml:space="preserve"> 201</w:t>
            </w:r>
            <w:r w:rsidR="005C1A07">
              <w:rPr>
                <w:sz w:val="24"/>
                <w:szCs w:val="24"/>
              </w:rPr>
              <w:t>9</w:t>
            </w:r>
            <w:r w:rsidR="00772690" w:rsidRPr="00772690">
              <w:rPr>
                <w:sz w:val="24"/>
                <w:szCs w:val="24"/>
              </w:rPr>
              <w:t xml:space="preserve">г.      </w:t>
            </w:r>
          </w:p>
          <w:p w:rsidR="00772690" w:rsidRDefault="00772690" w:rsidP="00595FF8">
            <w:pPr>
              <w:autoSpaceDE w:val="0"/>
              <w:autoSpaceDN w:val="0"/>
              <w:adjustRightInd w:val="0"/>
              <w:jc w:val="both"/>
              <w:rPr>
                <w:b/>
                <w:sz w:val="24"/>
                <w:szCs w:val="24"/>
              </w:rPr>
            </w:pPr>
            <w:r w:rsidRPr="00772690">
              <w:rPr>
                <w:sz w:val="24"/>
                <w:szCs w:val="24"/>
              </w:rPr>
              <w:t xml:space="preserve"> 16.3. Иные сведения о про</w:t>
            </w:r>
            <w:r w:rsidR="00190C9F">
              <w:rPr>
                <w:sz w:val="24"/>
                <w:szCs w:val="24"/>
              </w:rPr>
              <w:t>ведении публичных консультаций:</w:t>
            </w:r>
            <w:r w:rsidR="00190C9F" w:rsidRPr="00190C9F">
              <w:rPr>
                <w:sz w:val="24"/>
                <w:szCs w:val="24"/>
              </w:rPr>
              <w:t xml:space="preserve"> способ направления участниками публичных консультаций мнений и предложений в электронном </w:t>
            </w:r>
            <w:r w:rsidR="00190C9F">
              <w:rPr>
                <w:sz w:val="24"/>
                <w:szCs w:val="24"/>
              </w:rPr>
              <w:t xml:space="preserve">виде на электронный адрес: </w:t>
            </w:r>
            <w:hyperlink r:id="rId9" w:history="1">
              <w:r w:rsidR="00190C9F" w:rsidRPr="00190C9F">
                <w:rPr>
                  <w:rStyle w:val="af0"/>
                  <w:b/>
                  <w:color w:val="auto"/>
                  <w:sz w:val="24"/>
                  <w:szCs w:val="24"/>
                  <w:u w:val="none"/>
                  <w:lang w:val="en-US"/>
                </w:rPr>
                <w:t>econom</w:t>
              </w:r>
              <w:r w:rsidR="00190C9F" w:rsidRPr="00190C9F">
                <w:rPr>
                  <w:rStyle w:val="af0"/>
                  <w:b/>
                  <w:color w:val="auto"/>
                  <w:sz w:val="24"/>
                  <w:szCs w:val="24"/>
                  <w:u w:val="none"/>
                </w:rPr>
                <w:t>_</w:t>
              </w:r>
              <w:r w:rsidR="00190C9F" w:rsidRPr="00190C9F">
                <w:rPr>
                  <w:rStyle w:val="af0"/>
                  <w:b/>
                  <w:color w:val="auto"/>
                  <w:sz w:val="24"/>
                  <w:szCs w:val="24"/>
                  <w:u w:val="none"/>
                  <w:lang w:val="en-US"/>
                </w:rPr>
                <w:t>nsalda</w:t>
              </w:r>
              <w:r w:rsidR="00190C9F" w:rsidRPr="00190C9F">
                <w:rPr>
                  <w:rStyle w:val="af0"/>
                  <w:b/>
                  <w:color w:val="auto"/>
                  <w:sz w:val="24"/>
                  <w:szCs w:val="24"/>
                  <w:u w:val="none"/>
                </w:rPr>
                <w:t>@</w:t>
              </w:r>
              <w:r w:rsidR="00190C9F" w:rsidRPr="00190C9F">
                <w:rPr>
                  <w:rStyle w:val="af0"/>
                  <w:b/>
                  <w:color w:val="auto"/>
                  <w:sz w:val="24"/>
                  <w:szCs w:val="24"/>
                  <w:u w:val="none"/>
                  <w:lang w:val="en-US"/>
                </w:rPr>
                <w:t>mail</w:t>
              </w:r>
              <w:r w:rsidR="00190C9F" w:rsidRPr="00190C9F">
                <w:rPr>
                  <w:rStyle w:val="af0"/>
                  <w:b/>
                  <w:color w:val="auto"/>
                  <w:sz w:val="24"/>
                  <w:szCs w:val="24"/>
                  <w:u w:val="none"/>
                </w:rPr>
                <w:t>.</w:t>
              </w:r>
              <w:r w:rsidR="00190C9F" w:rsidRPr="00190C9F">
                <w:rPr>
                  <w:rStyle w:val="af0"/>
                  <w:b/>
                  <w:color w:val="auto"/>
                  <w:sz w:val="24"/>
                  <w:szCs w:val="24"/>
                  <w:u w:val="none"/>
                  <w:lang w:val="en-US"/>
                </w:rPr>
                <w:t>ru</w:t>
              </w:r>
            </w:hyperlink>
          </w:p>
          <w:p w:rsidR="00190C9F" w:rsidRPr="00190C9F" w:rsidRDefault="00190C9F" w:rsidP="00595FF8">
            <w:pPr>
              <w:autoSpaceDE w:val="0"/>
              <w:autoSpaceDN w:val="0"/>
              <w:adjustRightInd w:val="0"/>
              <w:jc w:val="both"/>
              <w:rPr>
                <w:sz w:val="24"/>
                <w:szCs w:val="24"/>
              </w:rPr>
            </w:pPr>
            <w:r w:rsidRPr="00190C9F">
              <w:rPr>
                <w:sz w:val="24"/>
                <w:szCs w:val="24"/>
              </w:rPr>
              <w:t>Иной способ получения предложений почтой по адресу:</w:t>
            </w:r>
            <w:r>
              <w:rPr>
                <w:sz w:val="24"/>
                <w:szCs w:val="24"/>
              </w:rPr>
              <w:t xml:space="preserve"> </w:t>
            </w:r>
            <w:r w:rsidRPr="008A3635">
              <w:rPr>
                <w:b/>
                <w:sz w:val="24"/>
                <w:szCs w:val="24"/>
              </w:rPr>
              <w:t>624742, Свердловская область, город Нижняя Салда, ул. Фрунзе, 2 каб. 11</w:t>
            </w:r>
          </w:p>
          <w:p w:rsidR="00772690" w:rsidRPr="00772690" w:rsidRDefault="00772690" w:rsidP="00595FF8">
            <w:pPr>
              <w:autoSpaceDE w:val="0"/>
              <w:autoSpaceDN w:val="0"/>
              <w:adjustRightInd w:val="0"/>
              <w:jc w:val="both"/>
              <w:rPr>
                <w:sz w:val="24"/>
                <w:szCs w:val="24"/>
              </w:rPr>
            </w:pPr>
          </w:p>
          <w:p w:rsidR="00772690" w:rsidRPr="00772690" w:rsidRDefault="00772690" w:rsidP="00595FF8">
            <w:pPr>
              <w:autoSpaceDE w:val="0"/>
              <w:autoSpaceDN w:val="0"/>
              <w:adjustRightInd w:val="0"/>
              <w:jc w:val="both"/>
              <w:rPr>
                <w:sz w:val="24"/>
                <w:szCs w:val="24"/>
              </w:rPr>
            </w:pPr>
          </w:p>
        </w:tc>
      </w:tr>
    </w:tbl>
    <w:p w:rsidR="00772690" w:rsidRPr="00772690" w:rsidRDefault="00772690" w:rsidP="00772690">
      <w:pPr>
        <w:autoSpaceDE w:val="0"/>
        <w:autoSpaceDN w:val="0"/>
        <w:adjustRightInd w:val="0"/>
        <w:jc w:val="right"/>
        <w:outlineLvl w:val="1"/>
        <w:rPr>
          <w:sz w:val="24"/>
          <w:szCs w:val="24"/>
        </w:rPr>
      </w:pPr>
    </w:p>
    <w:p w:rsidR="00772690" w:rsidRPr="00772690" w:rsidRDefault="00772690" w:rsidP="00772690">
      <w:pPr>
        <w:autoSpaceDE w:val="0"/>
        <w:autoSpaceDN w:val="0"/>
        <w:adjustRightInd w:val="0"/>
        <w:jc w:val="right"/>
        <w:outlineLvl w:val="1"/>
        <w:rPr>
          <w:sz w:val="24"/>
          <w:szCs w:val="24"/>
        </w:rPr>
      </w:pPr>
    </w:p>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F877D0" w:rsidRPr="00772690" w:rsidRDefault="00F877D0" w:rsidP="00772690">
      <w:pPr>
        <w:autoSpaceDE w:val="0"/>
        <w:autoSpaceDN w:val="0"/>
        <w:adjustRightInd w:val="0"/>
        <w:rPr>
          <w:sz w:val="24"/>
          <w:szCs w:val="24"/>
        </w:rPr>
      </w:pP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____________    </w:t>
      </w:r>
      <w:r w:rsidR="009D719C" w:rsidRPr="009D719C">
        <w:rPr>
          <w:sz w:val="24"/>
          <w:szCs w:val="24"/>
          <w:u w:val="single"/>
        </w:rPr>
        <w:t>Боронина Е.С</w:t>
      </w:r>
      <w:r w:rsidR="009D719C">
        <w:rPr>
          <w:sz w:val="24"/>
          <w:szCs w:val="24"/>
        </w:rPr>
        <w:t>.</w:t>
      </w:r>
      <w:r w:rsidRPr="00772690">
        <w:rPr>
          <w:sz w:val="24"/>
          <w:szCs w:val="24"/>
        </w:rPr>
        <w:t xml:space="preserve">   _______________</w:t>
      </w: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C52951">
        <w:rPr>
          <w:sz w:val="24"/>
          <w:szCs w:val="24"/>
        </w:rPr>
        <w:t xml:space="preserve"> Д</w:t>
      </w:r>
      <w:r w:rsidRPr="00772690">
        <w:rPr>
          <w:sz w:val="24"/>
          <w:szCs w:val="24"/>
        </w:rPr>
        <w:t xml:space="preserve">ата             </w:t>
      </w:r>
    </w:p>
    <w:p w:rsidR="00772690" w:rsidRDefault="00772690" w:rsidP="00772690">
      <w:pPr>
        <w:autoSpaceDE w:val="0"/>
        <w:autoSpaceDN w:val="0"/>
        <w:adjustRightInd w:val="0"/>
        <w:jc w:val="right"/>
        <w:outlineLvl w:val="1"/>
        <w:rPr>
          <w:sz w:val="24"/>
          <w:szCs w:val="24"/>
        </w:rPr>
      </w:pPr>
    </w:p>
    <w:p w:rsidR="00411ED6" w:rsidRPr="00012A04" w:rsidRDefault="00411ED6" w:rsidP="00012A04">
      <w:pPr>
        <w:pStyle w:val="af2"/>
        <w:autoSpaceDE w:val="0"/>
        <w:autoSpaceDN w:val="0"/>
        <w:adjustRightInd w:val="0"/>
        <w:spacing w:line="240" w:lineRule="auto"/>
        <w:ind w:left="0"/>
        <w:jc w:val="both"/>
        <w:rPr>
          <w:rFonts w:ascii="Times New Roman" w:hAnsi="Times New Roman"/>
          <w:sz w:val="24"/>
          <w:szCs w:val="24"/>
        </w:rPr>
      </w:pPr>
    </w:p>
    <w:sectPr w:rsidR="00411ED6" w:rsidRPr="00012A04" w:rsidSect="00C52951">
      <w:headerReference w:type="default" r:id="rId10"/>
      <w:footerReference w:type="default" r:id="rId11"/>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9A" w:rsidRDefault="0093479A">
      <w:r>
        <w:separator/>
      </w:r>
    </w:p>
  </w:endnote>
  <w:endnote w:type="continuationSeparator" w:id="1">
    <w:p w:rsidR="0093479A" w:rsidRDefault="00934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9A" w:rsidRDefault="0093479A">
      <w:r>
        <w:separator/>
      </w:r>
    </w:p>
  </w:footnote>
  <w:footnote w:type="continuationSeparator" w:id="1">
    <w:p w:rsidR="0093479A" w:rsidRDefault="00934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683166">
      <w:rPr>
        <w:noProof/>
        <w:sz w:val="28"/>
        <w:szCs w:val="28"/>
      </w:rPr>
      <w:t>4</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0F5E7B"/>
    <w:rsid w:val="001030BD"/>
    <w:rsid w:val="00103165"/>
    <w:rsid w:val="00104EF8"/>
    <w:rsid w:val="00111473"/>
    <w:rsid w:val="001127AD"/>
    <w:rsid w:val="0011451F"/>
    <w:rsid w:val="001152BD"/>
    <w:rsid w:val="00115C0F"/>
    <w:rsid w:val="00120B5C"/>
    <w:rsid w:val="00121345"/>
    <w:rsid w:val="0012300E"/>
    <w:rsid w:val="00125DB4"/>
    <w:rsid w:val="00126732"/>
    <w:rsid w:val="00130396"/>
    <w:rsid w:val="0013512E"/>
    <w:rsid w:val="00137437"/>
    <w:rsid w:val="00144C44"/>
    <w:rsid w:val="001455EF"/>
    <w:rsid w:val="001464FF"/>
    <w:rsid w:val="001511BE"/>
    <w:rsid w:val="00152410"/>
    <w:rsid w:val="00157E6A"/>
    <w:rsid w:val="00160937"/>
    <w:rsid w:val="001634C6"/>
    <w:rsid w:val="00163951"/>
    <w:rsid w:val="00164F34"/>
    <w:rsid w:val="00167211"/>
    <w:rsid w:val="001712CB"/>
    <w:rsid w:val="001721A0"/>
    <w:rsid w:val="0017259B"/>
    <w:rsid w:val="00173980"/>
    <w:rsid w:val="00174D5A"/>
    <w:rsid w:val="0017501E"/>
    <w:rsid w:val="00176AB7"/>
    <w:rsid w:val="00177364"/>
    <w:rsid w:val="001845A6"/>
    <w:rsid w:val="00187BB0"/>
    <w:rsid w:val="00190C9F"/>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21F1"/>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D6AB3"/>
    <w:rsid w:val="003E1D11"/>
    <w:rsid w:val="003E2DA9"/>
    <w:rsid w:val="003E4EF8"/>
    <w:rsid w:val="003F2662"/>
    <w:rsid w:val="003F413F"/>
    <w:rsid w:val="003F7564"/>
    <w:rsid w:val="003F79E9"/>
    <w:rsid w:val="004001A5"/>
    <w:rsid w:val="00402B87"/>
    <w:rsid w:val="00411ED6"/>
    <w:rsid w:val="00413147"/>
    <w:rsid w:val="004152FE"/>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A07"/>
    <w:rsid w:val="005C1DEA"/>
    <w:rsid w:val="005C210A"/>
    <w:rsid w:val="005D038D"/>
    <w:rsid w:val="005D109C"/>
    <w:rsid w:val="005D2810"/>
    <w:rsid w:val="005D3067"/>
    <w:rsid w:val="005D5C5F"/>
    <w:rsid w:val="005D6793"/>
    <w:rsid w:val="005D76EB"/>
    <w:rsid w:val="005E41CD"/>
    <w:rsid w:val="005E6DE2"/>
    <w:rsid w:val="005E73EB"/>
    <w:rsid w:val="005E7FFE"/>
    <w:rsid w:val="005F0606"/>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3166"/>
    <w:rsid w:val="00684E83"/>
    <w:rsid w:val="006850F2"/>
    <w:rsid w:val="0069411C"/>
    <w:rsid w:val="006941E9"/>
    <w:rsid w:val="00696A73"/>
    <w:rsid w:val="006A13F6"/>
    <w:rsid w:val="006A1761"/>
    <w:rsid w:val="006A1BED"/>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4F3B"/>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581"/>
    <w:rsid w:val="00920AF1"/>
    <w:rsid w:val="009217DE"/>
    <w:rsid w:val="00922298"/>
    <w:rsid w:val="00922AC1"/>
    <w:rsid w:val="00924E5B"/>
    <w:rsid w:val="00924E63"/>
    <w:rsid w:val="00927905"/>
    <w:rsid w:val="00932108"/>
    <w:rsid w:val="00932B52"/>
    <w:rsid w:val="0093479A"/>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0196"/>
    <w:rsid w:val="009C1B31"/>
    <w:rsid w:val="009C3165"/>
    <w:rsid w:val="009C5BED"/>
    <w:rsid w:val="009C62DD"/>
    <w:rsid w:val="009D03D6"/>
    <w:rsid w:val="009D497E"/>
    <w:rsid w:val="009D4CC7"/>
    <w:rsid w:val="009D719C"/>
    <w:rsid w:val="009E0678"/>
    <w:rsid w:val="009E0D2D"/>
    <w:rsid w:val="009E0F9D"/>
    <w:rsid w:val="009E5E4F"/>
    <w:rsid w:val="009F1C0D"/>
    <w:rsid w:val="009F671A"/>
    <w:rsid w:val="009F72E2"/>
    <w:rsid w:val="00A020F8"/>
    <w:rsid w:val="00A05FB3"/>
    <w:rsid w:val="00A10141"/>
    <w:rsid w:val="00A108FD"/>
    <w:rsid w:val="00A20355"/>
    <w:rsid w:val="00A21B6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3B1"/>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11F"/>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D40D5"/>
    <w:rsid w:val="00BE0277"/>
    <w:rsid w:val="00BE2084"/>
    <w:rsid w:val="00BE27DB"/>
    <w:rsid w:val="00BE2D07"/>
    <w:rsid w:val="00BE373A"/>
    <w:rsid w:val="00BE5427"/>
    <w:rsid w:val="00BE7E2E"/>
    <w:rsid w:val="00BF54E6"/>
    <w:rsid w:val="00BF6B47"/>
    <w:rsid w:val="00BF7795"/>
    <w:rsid w:val="00C04E9F"/>
    <w:rsid w:val="00C111EA"/>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096C"/>
    <w:rsid w:val="00C819BE"/>
    <w:rsid w:val="00C82DB3"/>
    <w:rsid w:val="00C82DEC"/>
    <w:rsid w:val="00C83A37"/>
    <w:rsid w:val="00C84B06"/>
    <w:rsid w:val="00C855D5"/>
    <w:rsid w:val="00C91C6D"/>
    <w:rsid w:val="00CA00C1"/>
    <w:rsid w:val="00CA1695"/>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4F1"/>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5A10"/>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1618"/>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6CAA"/>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0595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877D0"/>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4667830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conom_nsal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9498</CharactersWithSpaces>
  <SharedDoc>false</SharedDoc>
  <HLinks>
    <vt:vector size="18" baseType="variant">
      <vt:variant>
        <vt:i4>7929982</vt:i4>
      </vt:variant>
      <vt:variant>
        <vt:i4>6</vt:i4>
      </vt:variant>
      <vt:variant>
        <vt:i4>0</vt:i4>
      </vt:variant>
      <vt:variant>
        <vt:i4>5</vt:i4>
      </vt:variant>
      <vt:variant>
        <vt:lpwstr>mailto:econom_nsalda@mail.ru</vt:lpwstr>
      </vt:variant>
      <vt:variant>
        <vt:lpwstr/>
      </vt:variant>
      <vt:variant>
        <vt:i4>6029331</vt:i4>
      </vt:variant>
      <vt:variant>
        <vt:i4>3</vt:i4>
      </vt:variant>
      <vt:variant>
        <vt:i4>0</vt:i4>
      </vt:variant>
      <vt:variant>
        <vt:i4>5</vt:i4>
      </vt:variant>
      <vt:variant>
        <vt:lpwstr>http://mobileonline.garant.ru/document?id=46678302&amp;sub=0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2019-07-05T11:29:00Z</dcterms:created>
  <dcterms:modified xsi:type="dcterms:W3CDTF">2019-07-05T11:29:00Z</dcterms:modified>
</cp:coreProperties>
</file>