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73" w:rsidRPr="00F95FFC" w:rsidRDefault="00E12E73" w:rsidP="00E12E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color w:val="000000" w:themeColor="text1"/>
          <w:sz w:val="24"/>
          <w:szCs w:val="24"/>
        </w:rPr>
      </w:pPr>
      <w:r w:rsidRPr="00F95FFC">
        <w:rPr>
          <w:rFonts w:ascii="Liberation Serif" w:hAnsi="Liberation Serif" w:cs="Times New Roman"/>
          <w:b/>
          <w:color w:val="000000" w:themeColor="text1"/>
          <w:sz w:val="24"/>
          <w:szCs w:val="24"/>
        </w:rPr>
        <w:t>2. «По профилактике терроризма, экстремизма и  гармонизации межнациональных и межконфессиональных отношений, а также по реализации дополнительных мер, направленных на предупреждение межнациональных конфликтов и обеспечения национального согласия на территории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2868"/>
        <w:gridCol w:w="1134"/>
        <w:gridCol w:w="1134"/>
        <w:gridCol w:w="1275"/>
        <w:gridCol w:w="2229"/>
      </w:tblGrid>
      <w:tr w:rsidR="00E12E73" w:rsidRPr="00F95FFC" w:rsidTr="0097524E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E12E73" w:rsidRPr="00F95FFC" w:rsidTr="0097524E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Pr="00F95FFC" w:rsidRDefault="00E12E73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Pr="00F95FFC" w:rsidRDefault="00E12E73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E73" w:rsidRPr="00F95FFC" w:rsidRDefault="00E12E73" w:rsidP="0097524E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E12E73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E12E73" w:rsidRPr="00F95FFC" w:rsidTr="0097524E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292,998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99,6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E12E73" w:rsidRPr="00F95FFC" w:rsidTr="0097524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292,998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99,6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E12E73" w:rsidRPr="00F95FFC" w:rsidTr="0097524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292,998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99,6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E12E73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292,998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99,6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E12E73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73" w:rsidRPr="00F95FFC" w:rsidRDefault="00E12E73" w:rsidP="0097524E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8.</w:t>
            </w:r>
          </w:p>
          <w:p w:rsidR="00E12E73" w:rsidRPr="00F95FFC" w:rsidRDefault="00E12E73" w:rsidP="0097524E">
            <w:pPr>
              <w:spacing w:after="0" w:line="240" w:lineRule="auto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Обеспечение изготовления и размещения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  <w:t>В соответствии с договором № 249 от 28.07.2020 между администрацией городского округа и ГАУ печати Свердловской области «Редакция газеты «Городской вестник» изготовлены и размещены следующие информационные материалы:</w:t>
            </w:r>
          </w:p>
          <w:p w:rsidR="00E12E73" w:rsidRPr="00F95FFC" w:rsidRDefault="00E12E73" w:rsidP="0097524E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  <w:t>28.08.2020 выпуск № 1273 « В вопросах безопасности мелочей не бывает»</w:t>
            </w:r>
          </w:p>
          <w:p w:rsidR="00E12E73" w:rsidRPr="00F95FFC" w:rsidRDefault="00E12E73" w:rsidP="0097524E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  <w:t>10.09.2020 выпуск № 1277 «Незаживающая рана Беслана»</w:t>
            </w:r>
          </w:p>
          <w:p w:rsidR="00E12E73" w:rsidRPr="00F95FFC" w:rsidRDefault="00E12E73" w:rsidP="0097524E">
            <w:pPr>
              <w:pStyle w:val="decor"/>
              <w:spacing w:after="0"/>
              <w:jc w:val="both"/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  <w:t>15.10.2020 выпуск № 1287 « В зоне внимания чердаки и подвалы!»</w:t>
            </w:r>
          </w:p>
          <w:p w:rsidR="00E12E73" w:rsidRPr="00F95FFC" w:rsidRDefault="00E12E73" w:rsidP="0097524E">
            <w:pPr>
              <w:pStyle w:val="decor"/>
              <w:spacing w:before="0" w:beforeAutospacing="0" w:after="0" w:afterAutospacing="0"/>
              <w:jc w:val="both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/>
                <w:b w:val="0"/>
                <w:color w:val="000000" w:themeColor="text1"/>
                <w:sz w:val="20"/>
                <w:szCs w:val="20"/>
                <w:lang w:eastAsia="en-US"/>
              </w:rPr>
              <w:t>03.12.2020 выпуск № 1301 «Терроризму – нет!»</w:t>
            </w:r>
          </w:p>
        </w:tc>
      </w:tr>
      <w:tr w:rsidR="00E12E73" w:rsidRPr="00F95FFC" w:rsidTr="0097524E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before="240" w:after="240"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Мероприятие 13.</w:t>
            </w:r>
          </w:p>
          <w:p w:rsidR="00E12E73" w:rsidRPr="00F95FFC" w:rsidRDefault="00E12E73" w:rsidP="0097524E">
            <w:pPr>
              <w:spacing w:before="240" w:after="240" w:line="240" w:lineRule="auto"/>
              <w:jc w:val="both"/>
              <w:textAlignment w:val="baseline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Обеспечение дополнительными мерами антитеррористической и противодиверсионной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lastRenderedPageBreak/>
              <w:t>защищенности объектов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lastRenderedPageBreak/>
              <w:t>289,0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287,998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spacing w:before="240" w:after="240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99,6</w:t>
            </w: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spacing w:before="240" w:after="24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установлены дополнительные камеры видеонаблюдения на объектах образования (школа № 10, детский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сад Радуга, ЦО №7)</w:t>
            </w:r>
          </w:p>
        </w:tc>
      </w:tr>
    </w:tbl>
    <w:p w:rsidR="00E12E73" w:rsidRPr="00F95FFC" w:rsidRDefault="00E12E73" w:rsidP="00E12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12E73" w:rsidRPr="00F95FFC" w:rsidRDefault="00E12E73" w:rsidP="00E12E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143"/>
        <w:gridCol w:w="1134"/>
        <w:gridCol w:w="1134"/>
        <w:gridCol w:w="851"/>
        <w:gridCol w:w="1417"/>
      </w:tblGrid>
      <w:tr w:rsidR="00E12E73" w:rsidRPr="00F95FFC" w:rsidTr="0097524E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 2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3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4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6     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Доля заседаний антитеррористической комиссии в городском округе Нижняя Салда, по которым осуществлено организационное обеспечение их проведения, от общего количества данных заседаний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терроризма на территории городского округа Нижняя Салда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F95FFC">
              <w:rPr>
                <w:rFonts w:ascii="Liberation Serif" w:hAnsi="Liberation Serif" w:cs="Times New Roman"/>
                <w:sz w:val="20"/>
                <w:szCs w:val="20"/>
                <w:shd w:val="clear" w:color="auto" w:fill="FFFFFF" w:themeFill="background1"/>
              </w:rPr>
              <w:t>проверок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состояния антитеррористической защищенности мест массового пребывания</w:t>
            </w:r>
            <w:proofErr w:type="gramEnd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людей, своевременной актуализации паспортов антитеррористической защищенности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Обеспечение соответствия уровня антитеррористической защищенности объектов (территорий), находящихся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в муниципальной собственности или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 ведении органов местного самоуправления предъявляемым требованиям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Доля охвата населения городского округа Нижняя Салда информационно-пропагандистскими мероприятиями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по разъяснению сущности терроризма и его общественной 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0,11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90,9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выпущенных (размещенных) видео-аудио роликов и печатной продукции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62,5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изготовленных и размещенных в средствах массовой информации (включая официальный сайт администрации городского округа Нижняя Салда) информационных материалов по вопросам профилактики терроризма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8,3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тренировок по отработке порядка действий при угрозе совершения или совершении террористического акта работников объектов (территорий), к антитеррористической защищенности которых установлены отдельные требования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нормативными правовыми актами Российской Федерации,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проценты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43,75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 проявлений экстремизма на территории городского округа Нижняя Салда.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проведенных заседаний межведомственной комиссии по профилактике экстремизма в городском округе Нижняя Салда,  наблюдательного Совета по национальным вопросам и реализации социальной политики на территории городского округа Нижняя Слада.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jc w:val="both"/>
              <w:textAlignment w:val="baseline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Количество межнациональных конфликтов, произошедших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Количество мероприятий, направленных на обеспечение межнационального мира и согласия, гармонизацию межнациональных (межэтнических) отношений.</w:t>
            </w:r>
          </w:p>
          <w:p w:rsidR="00E12E73" w:rsidRPr="00F95FFC" w:rsidRDefault="00E12E73" w:rsidP="0097524E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E12E73" w:rsidRPr="00F95FFC" w:rsidTr="009752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Охват всех возрастных групп населения в мероприятиях направленных на  обеспечение межнационального мира и согласия, гармонизацию межнациональных (межэтнических) отношений.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73" w:rsidRPr="00F95FFC" w:rsidRDefault="00E12E73" w:rsidP="0097524E">
            <w:pPr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E12E73" w:rsidRPr="00F95FFC" w:rsidRDefault="00E12E73" w:rsidP="00E12E73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</w:t>
      </w:r>
      <w:proofErr w:type="gramStart"/>
      <w:r>
        <w:rPr>
          <w:rFonts w:ascii="Liberation Serif" w:hAnsi="Liberation Serif" w:cs="Times New Roman"/>
          <w:sz w:val="24"/>
          <w:szCs w:val="24"/>
        </w:rPr>
        <w:t>,99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(полное финансирование)</w:t>
      </w:r>
    </w:p>
    <w:p w:rsidR="00E12E73" w:rsidRPr="00F95FFC" w:rsidRDefault="00E12E73" w:rsidP="00E12E73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1,00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</w:t>
      </w:r>
      <w:r>
        <w:rPr>
          <w:rFonts w:ascii="Liberation Serif" w:hAnsi="Liberation Serif" w:cs="Times New Roman"/>
          <w:sz w:val="24"/>
          <w:szCs w:val="24"/>
        </w:rPr>
        <w:t>высокая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результативность)           </w:t>
      </w:r>
    </w:p>
    <w:p w:rsidR="00E12E73" w:rsidRPr="00F95FFC" w:rsidRDefault="00E12E73" w:rsidP="00E12E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- 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F95FFC">
        <w:rPr>
          <w:rFonts w:ascii="Liberation Serif" w:hAnsi="Liberation Serif" w:cs="Times New Roman"/>
          <w:sz w:val="24"/>
          <w:szCs w:val="24"/>
        </w:rPr>
        <w:t xml:space="preserve">.        </w:t>
      </w:r>
      <w:r>
        <w:rPr>
          <w:rFonts w:ascii="Liberation Serif" w:hAnsi="Liberation Serif" w:cs="Times New Roman"/>
          <w:sz w:val="24"/>
          <w:szCs w:val="24"/>
        </w:rPr>
        <w:t>Высокий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уровень эффективност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муниципальной программы.</w:t>
      </w:r>
    </w:p>
    <w:p w:rsidR="00E12E73" w:rsidRPr="00F95FFC" w:rsidRDefault="00E12E73" w:rsidP="00E12E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Liberation Serif" w:hAnsi="Liberation Serif" w:cs="Times New Roman"/>
          <w:sz w:val="24"/>
          <w:szCs w:val="24"/>
        </w:rPr>
      </w:pPr>
    </w:p>
    <w:p w:rsidR="0036657E" w:rsidRDefault="0036657E"/>
    <w:sectPr w:rsidR="0036657E" w:rsidSect="0036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2E73"/>
    <w:rsid w:val="0036657E"/>
    <w:rsid w:val="00E1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12E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E12E73"/>
    <w:pPr>
      <w:ind w:left="720"/>
      <w:contextualSpacing/>
    </w:pPr>
    <w:rPr>
      <w:rFonts w:eastAsiaTheme="minorEastAsia"/>
      <w:lang w:eastAsia="ru-RU"/>
    </w:rPr>
  </w:style>
  <w:style w:type="paragraph" w:customStyle="1" w:styleId="decor">
    <w:name w:val="decor"/>
    <w:basedOn w:val="a"/>
    <w:rsid w:val="00E12E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2021-03-25T05:58:00Z</dcterms:created>
  <dcterms:modified xsi:type="dcterms:W3CDTF">2021-03-25T05:58:00Z</dcterms:modified>
</cp:coreProperties>
</file>