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68" w:rsidRDefault="00B20168" w:rsidP="00B20168">
      <w:pPr>
        <w:spacing w:before="100" w:beforeAutospacing="1" w:after="0" w:line="240" w:lineRule="auto"/>
        <w:ind w:firstLine="85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Наименование муниципального имущества, начальная цена, размер </w:t>
      </w:r>
      <w:proofErr w:type="gramStart"/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задатка</w:t>
      </w:r>
      <w:proofErr w:type="gramEnd"/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выставленного на продажу:</w:t>
      </w:r>
    </w:p>
    <w:tbl>
      <w:tblPr>
        <w:tblW w:w="100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2602"/>
        <w:gridCol w:w="2919"/>
        <w:gridCol w:w="1351"/>
        <w:gridCol w:w="1259"/>
        <w:gridCol w:w="1362"/>
      </w:tblGrid>
      <w:tr w:rsidR="00B20168" w:rsidTr="00B20168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168" w:rsidRDefault="00B20168">
            <w:pPr>
              <w:spacing w:before="100" w:beforeAutospacing="1" w:after="100" w:afterAutospacing="1" w:line="240" w:lineRule="auto"/>
              <w:ind w:left="-11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лота</w:t>
            </w:r>
          </w:p>
        </w:tc>
        <w:tc>
          <w:tcPr>
            <w:tcW w:w="2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20168" w:rsidRDefault="00B20168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Наименование объекта муниципальной собственности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20168" w:rsidRDefault="00B20168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20168" w:rsidRDefault="00B20168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Начальная цена лота (рублей) с учетом НДС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0168" w:rsidRDefault="00B20168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Задаток- 20 процентов от начальной цены, рублей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0168" w:rsidRDefault="00B20168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Величина повышения начальной цены – «шаг аукциона» (5 % от начальной цены), рублей</w:t>
            </w:r>
          </w:p>
        </w:tc>
      </w:tr>
      <w:tr w:rsidR="00B20168" w:rsidTr="00B20168">
        <w:trPr>
          <w:tblCellSpacing w:w="0" w:type="dxa"/>
        </w:trPr>
        <w:tc>
          <w:tcPr>
            <w:tcW w:w="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168" w:rsidRDefault="00B20168">
            <w:pPr>
              <w:spacing w:before="100" w:beforeAutospacing="1" w:after="100" w:afterAutospacing="1" w:line="240" w:lineRule="auto"/>
              <w:ind w:left="-11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20168" w:rsidRDefault="00B20168">
            <w:pPr>
              <w:spacing w:before="100" w:beforeAutospacing="1" w:after="100" w:afterAutospacing="1" w:line="240" w:lineRule="auto"/>
              <w:ind w:left="-11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20168" w:rsidRDefault="00B20168">
            <w:pPr>
              <w:spacing w:before="100" w:beforeAutospacing="1" w:after="100" w:afterAutospacing="1" w:line="240" w:lineRule="auto"/>
              <w:ind w:left="-11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Жилой дом по адресу: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 город Нижняя Салда, пер. Январский, д. 16.</w:t>
            </w:r>
          </w:p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Земельный участок по адресу: Свердловская область, город Нижняя Салда, пер. Январский, д. 16.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этажность 1, площадью 18,6 кв. м, с кадастровым номером 66:55:0303012:169, </w:t>
            </w:r>
          </w:p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общей площадью 561 кв. м., категория земель: земли населенных пунктов, кадастровый номер 66:55:0303012:74, разрешенное использование: под индивидуальную жилую застройку, для индивидуальной жилой застройки.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168" w:rsidRDefault="00B20168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154 000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0168" w:rsidRDefault="00B20168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30 800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0168" w:rsidRDefault="00B20168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7 700</w:t>
            </w:r>
          </w:p>
        </w:tc>
      </w:tr>
    </w:tbl>
    <w:p w:rsidR="00B20168" w:rsidRDefault="00B20168" w:rsidP="00B20168">
      <w:pPr>
        <w:spacing w:before="100" w:beforeAutospacing="1" w:after="0" w:line="240" w:lineRule="auto"/>
        <w:ind w:firstLine="85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Обременения и ограничения: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нет</w:t>
      </w:r>
    </w:p>
    <w:p w:rsidR="00B20168" w:rsidRDefault="00B20168" w:rsidP="00B20168">
      <w:pPr>
        <w:spacing w:before="100" w:beforeAutospacing="1" w:after="0" w:line="240" w:lineRule="auto"/>
        <w:ind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Информация о предыдущих торгах: </w:t>
      </w:r>
      <w:r>
        <w:rPr>
          <w:rFonts w:ascii="Liberation Serif" w:hAnsi="Liberation Serif" w:cs="Times New Roman"/>
          <w:sz w:val="24"/>
          <w:szCs w:val="24"/>
        </w:rPr>
        <w:t>по продаже данного Имущества, объявленных в течение года, предшествующего его продаже, и об итогах торгов по продаже такого имущества: торги не объявлялись.</w:t>
      </w:r>
    </w:p>
    <w:p w:rsidR="00B20168" w:rsidRDefault="00B20168" w:rsidP="00B20168">
      <w:pPr>
        <w:spacing w:before="100" w:beforeAutospacing="1" w:after="0" w:line="240" w:lineRule="auto"/>
        <w:ind w:firstLine="56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Сроки подачи заявок, дата, время проведения аукциона</w:t>
      </w:r>
    </w:p>
    <w:p w:rsidR="00B20168" w:rsidRDefault="00B20168" w:rsidP="00B20168">
      <w:pPr>
        <w:spacing w:before="100" w:beforeAutospacing="1" w:after="0" w:line="240" w:lineRule="auto"/>
        <w:ind w:firstLine="85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Указанное в настоящем информационном сообщении время – московское.</w:t>
      </w:r>
    </w:p>
    <w:p w:rsidR="00B20168" w:rsidRDefault="00B20168" w:rsidP="00B20168">
      <w:pPr>
        <w:spacing w:before="100" w:beforeAutospacing="1" w:after="100" w:afterAutospacing="1" w:line="240" w:lineRule="auto"/>
        <w:ind w:firstLine="85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20168" w:rsidRDefault="00B20168" w:rsidP="00B2016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Начало приема заявок на участие в аукционе – 04 мая 2021 г. в 08.00 часов.</w:t>
      </w:r>
    </w:p>
    <w:p w:rsidR="00B20168" w:rsidRDefault="00B20168" w:rsidP="00B2016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Окончание приема заявок на участие в аукционе – 07 июня 2021 г. в 15.00 часов.</w:t>
      </w:r>
    </w:p>
    <w:p w:rsidR="00B20168" w:rsidRDefault="00B20168" w:rsidP="00B2016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Дата определения участников аукциона – 11 июня 2021 г.</w:t>
      </w:r>
    </w:p>
    <w:p w:rsidR="00B20168" w:rsidRDefault="00B20168" w:rsidP="00B20168">
      <w:pPr>
        <w:pStyle w:val="a3"/>
        <w:numPr>
          <w:ilvl w:val="0"/>
          <w:numId w:val="1"/>
        </w:numPr>
        <w:spacing w:before="100" w:beforeAutospacing="1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Проведение аукциона (дата, время начала приема предложений по цене от участников аукциона) – 14 июня 2021 г. в 08.00 часов. </w:t>
      </w:r>
    </w:p>
    <w:p w:rsidR="00B20168" w:rsidRDefault="00B20168" w:rsidP="00B20168">
      <w:pPr>
        <w:pStyle w:val="a3"/>
        <w:numPr>
          <w:ilvl w:val="0"/>
          <w:numId w:val="1"/>
        </w:numPr>
        <w:spacing w:before="100" w:beforeAutospacing="1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Подведение итогов аукциона:</w:t>
      </w:r>
      <w:r>
        <w:rPr>
          <w:rFonts w:ascii="Liberation Serif" w:hAnsi="Liberation Serif"/>
        </w:rPr>
        <w:t xml:space="preserve"> процедура аукциона считается завершенной                       со времени подписания Продавцом протокола об итогах аукциона.</w:t>
      </w:r>
    </w:p>
    <w:p w:rsidR="00A01DD1" w:rsidRDefault="00A01DD1"/>
    <w:sectPr w:rsidR="00A0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AF4"/>
    <w:multiLevelType w:val="multilevel"/>
    <w:tmpl w:val="D002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8"/>
    <w:rsid w:val="009B1654"/>
    <w:rsid w:val="00A01DD1"/>
    <w:rsid w:val="00B2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C1478E-87C2-433D-BA31-2D28ED28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2</cp:revision>
  <dcterms:created xsi:type="dcterms:W3CDTF">2021-05-18T09:26:00Z</dcterms:created>
  <dcterms:modified xsi:type="dcterms:W3CDTF">2021-05-18T09:26:00Z</dcterms:modified>
</cp:coreProperties>
</file>