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2012 г. N 17-1/10/1-248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ПРАКТИКИ ПРИМЕНЕНИЯ СТАТЬИ 12 ФЕДЕРАЛЬНОГО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ОТ 25 ДЕКАБРЯ 2008 Г. N 273-ФЗ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практики применения </w:t>
      </w:r>
      <w:hyperlink r:id="rId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>
        <w:rPr>
          <w:rFonts w:ascii="Calibri" w:hAnsi="Calibri" w:cs="Calibri"/>
        </w:rP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>
        <w:rPr>
          <w:rFonts w:ascii="Calibri" w:hAnsi="Calibri" w:cs="Calibri"/>
        </w:rPr>
        <w:t>государственным</w:t>
      </w:r>
      <w:proofErr w:type="gramEnd"/>
      <w:r>
        <w:rPr>
          <w:rFonts w:ascii="Calibri" w:hAnsi="Calibri" w:cs="Calibri"/>
        </w:rPr>
        <w:t xml:space="preserve"> органами.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РАЗЪЯСНЕНИЯ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ПРАКТИКИ ПРИМЕНЕНИЯ СТАТЬИ 12 ФЕДЕРАЛЬНОГО ЗАКОНА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2008 Г. N 273-ФЗ "О ПРОТИВОДЕЙСТВИИ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КОРРУПЦИИ", СОДЕРЖАЩЕЙ ОГРАНИЧЕНИЯ, НАЛАГАЕМЫЕ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ГРАЖДАНИНА, ЗАМЕЩАВШЕГО ДОЛЖНОСТЬ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МУНИЦИПАЛЬНОЙ СЛУЖБЫ, ПРИ ЗАКЛЮЧЕНИИ ИМ </w:t>
      </w:r>
      <w:proofErr w:type="gramStart"/>
      <w:r>
        <w:rPr>
          <w:rFonts w:ascii="Calibri" w:hAnsi="Calibri" w:cs="Calibri"/>
        </w:rPr>
        <w:t>ТРУДОВОГО</w:t>
      </w:r>
      <w:proofErr w:type="gramEnd"/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ГРАЖДАНСКО-ПРАВОВОГО ДОГОВОРА, В ТОМ ЧИСЛЕ СЛУЧАЕВ,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КОГДА ДАЧА СОГЛАСИЯ КОМИССИЕЙ ПО СОБЛЮДЕНИЮ ТРЕБОВАНИЙ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И УРЕГУЛИРОВАНИЮ КОНФЛИКТА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ИНТЕРЕСОВ БЫВШЕМУ ГОСУДАРСТВЕННОМУ СЛУЖАЩЕМУ НА ЗАМЕЩЕНИЕ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 ДОЛЖНОСТИ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КОММЕРЧЕСКОЙ ИЛИ НЕКОММЕРЧЕСКОЙ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НЕ ТРЕБУЕТСЯ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A11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32055A">
          <w:rPr>
            <w:rFonts w:ascii="Calibri" w:hAnsi="Calibri" w:cs="Calibri"/>
            <w:color w:val="0000FF"/>
          </w:rPr>
          <w:t>Статьей 12</w:t>
        </w:r>
      </w:hyperlink>
      <w:r w:rsidR="0032055A"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</w:t>
      </w:r>
      <w:r>
        <w:rPr>
          <w:rFonts w:ascii="Calibri" w:hAnsi="Calibri" w:cs="Calibri"/>
        </w:rPr>
        <w:lastRenderedPageBreak/>
        <w:t>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rFonts w:ascii="Calibri" w:hAnsi="Calibri" w:cs="Calibri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Круг лиц, на которых распространяется данное ограничение, установлен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925. </w:t>
      </w:r>
      <w:proofErr w:type="gramStart"/>
      <w:r>
        <w:rPr>
          <w:rFonts w:ascii="Calibri" w:hAnsi="Calibri" w:cs="Calibri"/>
        </w:rP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10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557.</w:t>
      </w:r>
      <w:proofErr w:type="gramEnd"/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925;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 гражданина о даче согласия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>
        <w:rPr>
          <w:rFonts w:ascii="Calibri" w:hAnsi="Calibri" w:cs="Calibri"/>
        </w:rPr>
        <w:t xml:space="preserve">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по указанному вопросу проводится на основании </w:t>
      </w:r>
      <w:hyperlink r:id="rId15" w:history="1">
        <w:r>
          <w:rPr>
            <w:rFonts w:ascii="Calibri" w:hAnsi="Calibri" w:cs="Calibri"/>
            <w:color w:val="0000FF"/>
          </w:rPr>
          <w:t>абзаца второго подпункта б)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Положения принимается одно из следующих решений: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гражданину согласие на замещение должности в коммерческой или </w:t>
      </w:r>
      <w:r>
        <w:rPr>
          <w:rFonts w:ascii="Calibri" w:hAnsi="Calibri" w:cs="Calibri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Необходимо учитывать, что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сообщать работодателю</w:t>
      </w:r>
      <w:proofErr w:type="gramEnd"/>
      <w:r>
        <w:rPr>
          <w:rFonts w:ascii="Calibri" w:hAnsi="Calibri" w:cs="Calibri"/>
        </w:rPr>
        <w:t xml:space="preserve"> сведения о последнем месте своей службы. </w:t>
      </w:r>
      <w:proofErr w:type="gramStart"/>
      <w:r>
        <w:rPr>
          <w:rFonts w:ascii="Calibri" w:hAnsi="Calibri" w:cs="Calibri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rPr>
          <w:rFonts w:ascii="Calibri" w:hAnsi="Calibri" w:cs="Calibri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rPr>
          <w:rFonts w:ascii="Calibri" w:hAnsi="Calibri" w:cs="Calibri"/>
        </w:rP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19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закона, об обязанности работодателя во исполнение </w:t>
      </w:r>
      <w:hyperlink r:id="rId20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700, а также о</w:t>
      </w:r>
      <w:proofErr w:type="gramEnd"/>
      <w:r>
        <w:rPr>
          <w:rFonts w:ascii="Calibri" w:hAnsi="Calibri" w:cs="Calibri"/>
        </w:rPr>
        <w:t xml:space="preserve"> том, что неисполнение работодателем данной обязанности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является правонарушением и влечет ответственность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rPr>
          <w:rFonts w:ascii="Calibri" w:hAnsi="Calibri" w:cs="Calibri"/>
        </w:rPr>
        <w:t xml:space="preserve"> организации отдельных функций государственного управления.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ascii="Calibri" w:hAnsi="Calibri" w:cs="Calibri"/>
        </w:rPr>
        <w:t xml:space="preserve"> готовить проекты таких решений.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Случаями, когда дача согласия комиссией не требуется, являются следующие ситуации: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переходит на работу по трудовому договору в другой государственный орган;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32055A" w:rsidRDefault="00A11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proofErr w:type="gramStart"/>
        <w:r w:rsidR="0032055A">
          <w:rPr>
            <w:rFonts w:ascii="Calibri" w:hAnsi="Calibri" w:cs="Calibri"/>
            <w:color w:val="0000FF"/>
          </w:rPr>
          <w:t>Частью 6 статьи 12</w:t>
        </w:r>
      </w:hyperlink>
      <w:r w:rsidR="0032055A">
        <w:rPr>
          <w:rFonts w:ascii="Calibri" w:hAnsi="Calibri" w:cs="Calibri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="0032055A">
        <w:rPr>
          <w:rFonts w:ascii="Calibri" w:hAnsi="Calibri" w:cs="Calibri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55A" w:rsidRDefault="003205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7ACB" w:rsidRDefault="00677ACB"/>
    <w:sectPr w:rsidR="00677ACB" w:rsidSect="0012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A"/>
    <w:rsid w:val="0032055A"/>
    <w:rsid w:val="00677ACB"/>
    <w:rsid w:val="00A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4DF9DFE4914406A4DF822D09ECC8D1B4178DE8D133F73E1753E8A63538CE487DC96A0BE17ABDDY6kEG" TargetMode="External"/><Relationship Id="rId13" Type="http://schemas.openxmlformats.org/officeDocument/2006/relationships/hyperlink" Target="consultantplus://offline/ref=C224DF9DFE4914406A4DF822D09ECC8D1B447CD086193F73E1753E8A63538CE487DC96A2YBkEG" TargetMode="External"/><Relationship Id="rId18" Type="http://schemas.openxmlformats.org/officeDocument/2006/relationships/hyperlink" Target="consultantplus://offline/ref=C224DF9DFE4914406A4DF822D09ECC8D1B447CD086193F73E1753E8A63538CE487DC96A3YBk7G" TargetMode="External"/><Relationship Id="rId26" Type="http://schemas.openxmlformats.org/officeDocument/2006/relationships/hyperlink" Target="consultantplus://offline/ref=C224DF9DFE4914406A4DF822D09ECC8D1B447CD086193F73E1753E8A63Y5k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24DF9DFE4914406A4DF822D09ECC8D1B417EDC8D103F73E1753E8A63Y5k3G" TargetMode="External"/><Relationship Id="rId7" Type="http://schemas.openxmlformats.org/officeDocument/2006/relationships/hyperlink" Target="consultantplus://offline/ref=C224DF9DFE4914406A4DF822D09ECC8D1B447CD086193F73E1753E8A63538CE487DC96A3YBk7G" TargetMode="External"/><Relationship Id="rId12" Type="http://schemas.openxmlformats.org/officeDocument/2006/relationships/hyperlink" Target="consultantplus://offline/ref=C224DF9DFE4914406A4DF822D09ECC8D1B4178DE8D133F73E1753E8A63538CE487DC96A0BE17ABDDY6kEG" TargetMode="External"/><Relationship Id="rId17" Type="http://schemas.openxmlformats.org/officeDocument/2006/relationships/hyperlink" Target="consultantplus://offline/ref=C224DF9DFE4914406A4DF822D09ECC8D1B447CD086193F73E1753E8A63538CE487DC96A2YBkFG" TargetMode="External"/><Relationship Id="rId25" Type="http://schemas.openxmlformats.org/officeDocument/2006/relationships/hyperlink" Target="consultantplus://offline/ref=C224DF9DFE4914406A4DF822D09ECC8D1B447CD086193F73E1753E8A63538CE487DC96YAk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24DF9DFE4914406A4DF822D09ECC8D1B447FDB85113F73E1753E8A63538CE487DC96A0BE17AADDY6kBG" TargetMode="External"/><Relationship Id="rId20" Type="http://schemas.openxmlformats.org/officeDocument/2006/relationships/hyperlink" Target="consultantplus://offline/ref=C224DF9DFE4914406A4DF822D09ECC8D1B447CD086193F73E1753E8A63538CE487DC96A2YBk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4DF9DFE4914406A4DF822D09ECC8D1B447CD086193F73E1753E8A63538CE487DC96A3YBk6G" TargetMode="External"/><Relationship Id="rId11" Type="http://schemas.openxmlformats.org/officeDocument/2006/relationships/hyperlink" Target="consultantplus://offline/ref=C224DF9DFE4914406A4DF822D09ECC8D1B437DD086193F73E1753E8A63538CE487DC96A0BE17AADBY6k1G" TargetMode="External"/><Relationship Id="rId24" Type="http://schemas.openxmlformats.org/officeDocument/2006/relationships/hyperlink" Target="consultantplus://offline/ref=C224DF9DFE4914406A4DF822D09ECC8D1B447CD086193F73E1753E8A63538CE487DC96A2YBkCG" TargetMode="External"/><Relationship Id="rId5" Type="http://schemas.openxmlformats.org/officeDocument/2006/relationships/hyperlink" Target="consultantplus://offline/ref=C224DF9DFE4914406A4DF822D09ECC8D1B447CD086193F73E1753E8A63538CE487DC96A3YBk6G" TargetMode="External"/><Relationship Id="rId15" Type="http://schemas.openxmlformats.org/officeDocument/2006/relationships/hyperlink" Target="consultantplus://offline/ref=C224DF9DFE4914406A4DF822D09ECC8D1B447FDB85113F73E1753E8A63538CE487DC96A0BE17ABD5Y6kCG" TargetMode="External"/><Relationship Id="rId23" Type="http://schemas.openxmlformats.org/officeDocument/2006/relationships/hyperlink" Target="consultantplus://offline/ref=C224DF9DFE4914406A4DF822D09ECC8D1B477ADB80173F73E1753E8A63538CE487DC96A2BE1FYAk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24DF9DFE4914406A4DF822D09ECC8D1B437DD086193F73E1753E8A63538CE487DC96A0BE17ABDFY6k8G" TargetMode="External"/><Relationship Id="rId19" Type="http://schemas.openxmlformats.org/officeDocument/2006/relationships/hyperlink" Target="consultantplus://offline/ref=C224DF9DFE4914406A4DF822D09ECC8D1B447CD086193F73E1753E8A63538CE487DC96A3YBk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4DF9DFE4914406A4DF822D09ECC8D1B437DD086193F73E1753E8A63538CE487DC96A0BE17ABDCY6kEG" TargetMode="External"/><Relationship Id="rId14" Type="http://schemas.openxmlformats.org/officeDocument/2006/relationships/hyperlink" Target="consultantplus://offline/ref=C224DF9DFE4914406A4DF822D09ECC8D1B447FDB85113F73E1753E8A63Y5k3G" TargetMode="External"/><Relationship Id="rId22" Type="http://schemas.openxmlformats.org/officeDocument/2006/relationships/hyperlink" Target="consultantplus://offline/ref=C224DF9DFE4914406A4DF822D09ECC8D1B447CD086193F73E1753E8A63538CE487DC96A0BE17AADDY6k0G" TargetMode="External"/><Relationship Id="rId27" Type="http://schemas.openxmlformats.org/officeDocument/2006/relationships/hyperlink" Target="consultantplus://offline/ref=C224DF9DFE4914406A4DF822D09ECC8D1B447CD086193F73E1753E8A63538CE487DC96A2YB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ivanovatn</dc:creator>
  <cp:lastModifiedBy>OEM</cp:lastModifiedBy>
  <cp:revision>2</cp:revision>
  <dcterms:created xsi:type="dcterms:W3CDTF">2014-06-06T03:31:00Z</dcterms:created>
  <dcterms:modified xsi:type="dcterms:W3CDTF">2014-06-06T03:31:00Z</dcterms:modified>
</cp:coreProperties>
</file>