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72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5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3372" w:type="dxa"/>
          </w:tcPr>
          <w:p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>
            <w:pPr>
              <w:ind w:right="-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>
            <w:pPr>
              <w:ind w:right="-106"/>
              <w:jc w:val="right"/>
              <w:rPr>
                <w:sz w:val="24"/>
                <w:szCs w:val="24"/>
              </w:rPr>
            </w:pPr>
          </w:p>
          <w:p>
            <w:pPr>
              <w:ind w:right="-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автономного учреждения Свердловской области «Дом молодежи»</w:t>
            </w:r>
          </w:p>
          <w:p>
            <w:pPr>
              <w:ind w:right="-106"/>
              <w:rPr>
                <w:sz w:val="24"/>
                <w:szCs w:val="24"/>
              </w:rPr>
            </w:pPr>
          </w:p>
          <w:p>
            <w:pPr>
              <w:ind w:right="-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Л. М. Расулова</w:t>
            </w:r>
          </w:p>
          <w:p>
            <w:pPr>
              <w:ind w:right="-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«29» августа 2022 г.</w:t>
            </w:r>
          </w:p>
          <w:p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>
      <w:pPr>
        <w:widowControl/>
        <w:overflowPunc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>
      <w:pPr>
        <w:widowControl/>
        <w:overflowPunc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</w:p>
    <w:p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положению о Форуме «ВТеме» </w:t>
      </w:r>
    </w:p>
    <w:p>
      <w:pPr>
        <w:widowControl/>
        <w:shd w:val="clear" w:color="auto" w:fill="FFFFFF"/>
        <w:tabs>
          <w:tab w:val="left" w:pos="8364"/>
        </w:tabs>
        <w:overflowPunct w:val="0"/>
        <w:autoSpaceDE w:val="0"/>
        <w:autoSpaceDN w:val="0"/>
        <w:adjustRightInd w:val="0"/>
        <w:ind w:left="36"/>
        <w:jc w:val="right"/>
        <w:rPr>
          <w:sz w:val="24"/>
          <w:szCs w:val="24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участие в Форуме «ВТеме» </w:t>
      </w:r>
    </w:p>
    <w:p>
      <w:pPr>
        <w:widowControl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>
      <w:pPr>
        <w:widowControl/>
        <w:overflowPunct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образование: ________________________________________________________</w:t>
      </w:r>
    </w:p>
    <w:p>
      <w:pPr>
        <w:widowControl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Организация, подающая заявку: __________________________________________________</w:t>
      </w:r>
    </w:p>
    <w:p>
      <w:pPr>
        <w:widowControl/>
        <w:overflowPunct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6"/>
        <w:tblW w:w="4893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393"/>
        <w:gridCol w:w="1151"/>
        <w:gridCol w:w="1040"/>
        <w:gridCol w:w="1746"/>
        <w:gridCol w:w="1107"/>
        <w:gridCol w:w="156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регистрации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№ паспорта, кем и когда выдан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(мобильный телефон,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участника в социальной сети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команды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Участники в резерве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ФИО, подпись руководителя организации</w:t>
      </w:r>
    </w:p>
    <w:p>
      <w:pPr>
        <w:rPr>
          <w:bCs/>
          <w:sz w:val="24"/>
          <w:szCs w:val="24"/>
        </w:rPr>
      </w:pP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Дата</w:t>
      </w:r>
    </w:p>
    <w:p>
      <w:pPr>
        <w:rPr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Cs/>
          <w:sz w:val="24"/>
          <w:szCs w:val="24"/>
        </w:rPr>
        <w:t>Печать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>
      <w:pPr>
        <w:jc w:val="right"/>
        <w:rPr>
          <w:sz w:val="24"/>
        </w:rPr>
      </w:pPr>
      <w:bookmarkStart w:id="0" w:name="_GoBack"/>
      <w:bookmarkEnd w:id="0"/>
    </w:p>
    <w:p>
      <w:pPr>
        <w:widowControl/>
        <w:overflowPunc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2</w:t>
      </w:r>
    </w:p>
    <w:p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положению о Форуме «ВТеме» </w:t>
      </w:r>
    </w:p>
    <w:p>
      <w:pPr>
        <w:jc w:val="center"/>
        <w:rPr>
          <w:b/>
          <w:sz w:val="24"/>
        </w:rPr>
      </w:pPr>
    </w:p>
    <w:p>
      <w:pPr>
        <w:pStyle w:val="25"/>
        <w:tabs>
          <w:tab w:val="left" w:pos="426"/>
        </w:tabs>
        <w:ind w:left="0" w:right="14"/>
        <w:jc w:val="center"/>
        <w:rPr>
          <w:b/>
          <w:sz w:val="24"/>
          <w:szCs w:val="24"/>
        </w:rPr>
      </w:pPr>
      <w:r>
        <w:rPr>
          <w:b/>
          <w:sz w:val="24"/>
        </w:rPr>
        <w:t>Требования к программе</w:t>
      </w:r>
      <w:r>
        <w:rPr>
          <w:b/>
          <w:sz w:val="24"/>
          <w:szCs w:val="24"/>
        </w:rPr>
        <w:t xml:space="preserve"> «Летняя профилактическая программа, направленная на формирование здорового образа жизни среди молодежи» представляемой на конкурс</w:t>
      </w:r>
    </w:p>
    <w:p>
      <w:pPr>
        <w:jc w:val="both"/>
        <w:rPr>
          <w:sz w:val="24"/>
        </w:rPr>
      </w:pPr>
    </w:p>
    <w:p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Профилактическая программа – комплекс взаимосвязанных мероприятий, направленных на достижение целей развития и пропаганды здорового образа жизни, реализация которых ограниченна конкретными временными рамками. </w:t>
      </w:r>
    </w:p>
    <w:p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Программа должна быть реализована в период с 01 мая 2022 по 31 августа 2022, тема программы должна находиться в рамках проекта «Безопасность жизни», который включает 6 направлений:</w:t>
      </w:r>
      <w:r>
        <w:rPr>
          <w:sz w:val="24"/>
        </w:rPr>
        <w:br w:type="textWrapping"/>
      </w:r>
      <w:r>
        <w:rPr>
          <w:sz w:val="24"/>
        </w:rPr>
        <w:t>1) Безопасность в личной жизни (беспризорность, безнадзорность, правонарушения, преступность с участием несовершеннолетних, а также в отношении несовершеннолетних) - мероприятия, направленные на профилактику безнадзорности и правонарушений несовершеннолетних;</w:t>
      </w:r>
      <w:r>
        <w:rPr>
          <w:sz w:val="24"/>
        </w:rPr>
        <w:br w:type="textWrapping"/>
      </w:r>
      <w:r>
        <w:rPr>
          <w:sz w:val="24"/>
        </w:rPr>
        <w:t>2) Безопасность в социуме (совершение правонарушений корыстной и насильственной направленности, участие в агрессивных социальных движениях, коллективное деструктивное поведение) - мероприятия, направленные на социализацию молодежи, пропаганду толерантного поведения в социуме, развитие активной гражданской позиции и социальной ответственности молодежи;</w:t>
      </w:r>
      <w:r>
        <w:rPr>
          <w:sz w:val="24"/>
        </w:rPr>
        <w:br w:type="textWrapping"/>
      </w:r>
      <w:r>
        <w:rPr>
          <w:sz w:val="24"/>
        </w:rPr>
        <w:t>3) Безопасность на дорогах (превышение скорости, употребление алкоголя, езда ночью с юными пассажирами, плохая заметность на дороге, пренебрежение к использованию защитных шлемов, этические и прочие нарушения) - мероприятия, направленные на профилактику нарушений правил дорожного движения, правонарушений при перевозке детей, безопасного поведения при переходе проезжей части, поведения на железнодорожных путях;</w:t>
      </w:r>
      <w:r>
        <w:rPr>
          <w:sz w:val="24"/>
        </w:rPr>
        <w:br w:type="textWrapping"/>
      </w:r>
      <w:r>
        <w:rPr>
          <w:sz w:val="24"/>
        </w:rPr>
        <w:t>4) Безопасность в информационном пространстве (интернет-контент, интернет - знакомства, кибербулинг, кибермошенничество, игровая и интернет-зависимость, вредоносные программы) – мероприятия, направленные на пропаганду безопасного поведения в сети Интернет, информирование молодежи о социально опасных играх, видеороликах, распространении информации, несущей в себе негативные последствия для молодежи;</w:t>
      </w:r>
      <w:r>
        <w:rPr>
          <w:sz w:val="24"/>
        </w:rPr>
        <w:br w:type="textWrapping"/>
      </w:r>
      <w:r>
        <w:rPr>
          <w:sz w:val="24"/>
        </w:rPr>
        <w:t>5) Безопасность в экономике (поведение потребителей, мошенничество и так далее) -</w:t>
      </w:r>
      <w:r>
        <w:rPr>
          <w:sz w:val="24"/>
        </w:rPr>
        <w:br w:type="textWrapping"/>
      </w:r>
      <w:r>
        <w:rPr>
          <w:sz w:val="24"/>
        </w:rPr>
        <w:t>мероприятия, направленные на информирование о мошенничестве в экономической среде; культура безопасного труда – мероприятия, направленные на охрану труда, технику безопасности;</w:t>
      </w:r>
      <w:r>
        <w:rPr>
          <w:sz w:val="24"/>
        </w:rPr>
        <w:br w:type="textWrapping"/>
      </w:r>
      <w:r>
        <w:rPr>
          <w:sz w:val="24"/>
        </w:rPr>
        <w:t>6) Безопасность здоровья – мероприятия, направленные на профилактику социально опасных заболеваний (ВИЧ/СПИД, наркомании, токсикомании, алкоголизма, курения, аддиктивных форм поведения несовершеннолетних, в том числе суицидального поведения несовершеннолетних).</w:t>
      </w:r>
    </w:p>
    <w:p>
      <w:pPr>
        <w:ind w:firstLine="360"/>
        <w:jc w:val="both"/>
      </w:pPr>
    </w:p>
    <w:p>
      <w:pPr>
        <w:ind w:firstLine="360"/>
        <w:jc w:val="both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center"/>
      </w:pPr>
    </w:p>
    <w:p>
      <w:pPr>
        <w:ind w:firstLine="360"/>
        <w:jc w:val="right"/>
      </w:pPr>
    </w:p>
    <w:p>
      <w:pPr>
        <w:widowControl/>
        <w:overflowPunc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>
      <w:pPr>
        <w:widowControl/>
        <w:overflowPunc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3  </w:t>
      </w:r>
    </w:p>
    <w:p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положению о Форуме «ВТеме» </w:t>
      </w:r>
    </w:p>
    <w:p>
      <w:pPr>
        <w:ind w:firstLine="360"/>
        <w:jc w:val="right"/>
      </w:pPr>
    </w:p>
    <w:p/>
    <w:p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Описание программы в рамках Форума «ВТеме» </w:t>
      </w:r>
    </w:p>
    <w:p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 проекта «Безопасность жизни»</w:t>
      </w: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Заявка_____________________________________________________________________________</w:t>
      </w:r>
    </w:p>
    <w:p>
      <w:pPr>
        <w:rPr>
          <w:bCs/>
        </w:rPr>
      </w:pPr>
      <w:r>
        <w:t xml:space="preserve">                                                                      (</w:t>
      </w:r>
      <w:r>
        <w:rPr>
          <w:i/>
        </w:rPr>
        <w:t xml:space="preserve">наименование </w:t>
      </w:r>
      <w:r>
        <w:rPr>
          <w:bCs/>
          <w:i/>
        </w:rPr>
        <w:t>организации)</w:t>
      </w:r>
    </w:p>
    <w:p>
      <w:pPr>
        <w:jc w:val="both"/>
        <w:rPr>
          <w:bCs/>
          <w:i/>
          <w:sz w:val="24"/>
          <w:szCs w:val="24"/>
          <w:u w:val="single"/>
        </w:rPr>
      </w:pPr>
      <w:r>
        <w:rPr>
          <w:bCs/>
          <w:sz w:val="24"/>
          <w:szCs w:val="24"/>
        </w:rPr>
        <w:t>действующая на территории _________________________________________________________</w:t>
      </w:r>
    </w:p>
    <w:p>
      <w:pPr>
        <w:jc w:val="center"/>
      </w:pPr>
      <w:r>
        <w:rPr>
          <w:bCs/>
          <w:i/>
        </w:rPr>
        <w:t xml:space="preserve">                                      (муниципальное образование Свердловской области) </w:t>
      </w:r>
    </w:p>
    <w:p>
      <w:pPr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для участия в Конкурс</w:t>
      </w:r>
      <w:r>
        <w:rPr>
          <w:iCs/>
          <w:color w:val="000000"/>
          <w:sz w:val="24"/>
          <w:szCs w:val="24"/>
        </w:rPr>
        <w:t>ной программе Форума «ВТеме» проекта «Безопасность жизни»</w:t>
      </w:r>
    </w:p>
    <w:p>
      <w:pPr>
        <w:jc w:val="center"/>
        <w:rPr>
          <w:b/>
          <w:sz w:val="24"/>
          <w:szCs w:val="24"/>
        </w:rPr>
      </w:pPr>
    </w:p>
    <w:tbl>
      <w:tblPr>
        <w:tblStyle w:val="6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Полное название программы</w:t>
            </w:r>
          </w:p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Выбрать из приложения № 2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6"/>
        <w:tblW w:w="99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Начало реализации (день, месяц, год)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Окончание реализации (день, месяц, год)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6"/>
        <w:tblpPr w:leftFromText="180" w:rightFromText="180" w:vertAnchor="text" w:horzAnchor="margin" w:tblpX="108" w:tblpY="299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</w:tabs>
              <w:ind w:right="2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целевые группы, на которые направлена программа</w:t>
            </w:r>
          </w:p>
          <w:p>
            <w:pPr>
              <w:tabs>
                <w:tab w:val="left" w:pos="540"/>
              </w:tabs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(возраст, особенности поведения, интересы)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40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40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tbl>
      <w:tblPr>
        <w:tblStyle w:val="6"/>
        <w:tblW w:w="99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119" w:type="dxa"/>
            <w:shd w:val="clear" w:color="auto" w:fill="auto"/>
          </w:tcPr>
          <w:p>
            <w:pPr>
              <w:tabs>
                <w:tab w:val="left" w:pos="288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Аннотация программы:</w:t>
            </w:r>
          </w:p>
          <w:p>
            <w:pPr>
              <w:pStyle w:val="25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Цель, задачи.</w:t>
            </w:r>
          </w:p>
          <w:p>
            <w:pPr>
              <w:pStyle w:val="25"/>
              <w:tabs>
                <w:tab w:val="left" w:pos="288"/>
              </w:tabs>
              <w:ind w:left="0"/>
              <w:rPr>
                <w:bCs/>
                <w:sz w:val="24"/>
                <w:szCs w:val="24"/>
                <w:lang w:eastAsia="en-US"/>
              </w:rPr>
            </w:pPr>
          </w:p>
          <w:p>
            <w:pPr>
              <w:pStyle w:val="25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Этапы реализации с кратким описанием ключевых мероприятий.</w:t>
            </w:r>
          </w:p>
          <w:p>
            <w:pPr>
              <w:pStyle w:val="25"/>
              <w:rPr>
                <w:bCs/>
                <w:sz w:val="24"/>
                <w:szCs w:val="24"/>
                <w:lang w:eastAsia="en-US"/>
              </w:rPr>
            </w:pPr>
          </w:p>
          <w:p>
            <w:pPr>
              <w:pStyle w:val="25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Ресурсное обеспечение. </w:t>
            </w:r>
          </w:p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6" w:type="dxa"/>
          </w:tcPr>
          <w:p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>
            <w:pPr>
              <w:ind w:firstLine="426"/>
              <w:jc w:val="both"/>
              <w:rPr>
                <w:sz w:val="24"/>
                <w:szCs w:val="24"/>
                <w:lang w:eastAsia="en-US"/>
              </w:rPr>
            </w:pPr>
          </w:p>
          <w:p>
            <w:pPr>
              <w:ind w:firstLine="426"/>
              <w:jc w:val="both"/>
              <w:rPr>
                <w:sz w:val="24"/>
                <w:szCs w:val="24"/>
                <w:lang w:eastAsia="en-US"/>
              </w:rPr>
            </w:pPr>
          </w:p>
          <w:p>
            <w:pPr>
              <w:ind w:firstLine="426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>
      <w:pPr>
        <w:tabs>
          <w:tab w:val="left" w:pos="540"/>
        </w:tabs>
        <w:jc w:val="both"/>
        <w:rPr>
          <w:sz w:val="24"/>
          <w:szCs w:val="24"/>
        </w:rPr>
      </w:pPr>
    </w:p>
    <w:p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Style w:val="6"/>
        <w:tblW w:w="100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7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" w:type="dxa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Количественные показатели</w:t>
            </w:r>
          </w:p>
          <w:p>
            <w:pPr>
              <w:tabs>
                <w:tab w:val="left" w:pos="5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(включая численность вовлеченности молодёжи в программу)</w:t>
            </w:r>
          </w:p>
          <w:p>
            <w:pPr>
              <w:tabs>
                <w:tab w:val="left" w:pos="540"/>
              </w:tabs>
              <w:rPr>
                <w:i/>
                <w:lang w:eastAsia="en-US"/>
              </w:rPr>
            </w:pP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" w:type="dxa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40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Качественные показатели</w:t>
            </w:r>
          </w:p>
          <w:p>
            <w:pPr>
              <w:tabs>
                <w:tab w:val="left" w:pos="5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(качественные изменения)</w:t>
            </w:r>
          </w:p>
          <w:p>
            <w:pPr>
              <w:tabs>
                <w:tab w:val="left" w:pos="540"/>
              </w:tabs>
              <w:rPr>
                <w:i/>
                <w:lang w:eastAsia="en-US"/>
              </w:rPr>
            </w:pP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</w:tbl>
    <w:p>
      <w:pPr>
        <w:tabs>
          <w:tab w:val="left" w:pos="540"/>
        </w:tabs>
        <w:jc w:val="both"/>
        <w:rPr>
          <w:sz w:val="24"/>
          <w:szCs w:val="24"/>
        </w:rPr>
      </w:pPr>
    </w:p>
    <w:p>
      <w:pPr>
        <w:tabs>
          <w:tab w:val="left" w:pos="540"/>
        </w:tabs>
        <w:jc w:val="both"/>
        <w:rPr>
          <w:sz w:val="24"/>
          <w:szCs w:val="24"/>
        </w:rPr>
      </w:pPr>
    </w:p>
    <w:p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Style w:val="6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Полная сумма (в рублях)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  <w:szCs w:val="24"/>
                <w:lang w:eastAsia="en-US"/>
              </w:rPr>
            </w:pPr>
          </w:p>
          <w:tbl>
            <w:tblPr>
              <w:tblStyle w:val="6"/>
              <w:tblW w:w="840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17"/>
              <w:gridCol w:w="19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</w:trPr>
              <w:tc>
                <w:tcPr>
                  <w:tcW w:w="6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  <w:t>Сумма, руб.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</w:trPr>
              <w:tc>
                <w:tcPr>
                  <w:tcW w:w="6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</w:trPr>
              <w:tc>
                <w:tcPr>
                  <w:tcW w:w="6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</w:trPr>
              <w:tc>
                <w:tcPr>
                  <w:tcW w:w="6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5" w:hRule="atLeast"/>
              </w:trPr>
              <w:tc>
                <w:tcPr>
                  <w:tcW w:w="6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5484"/>
                    </w:tabs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5484"/>
                    </w:tabs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i/>
                <w:lang w:eastAsia="en-US"/>
              </w:rPr>
            </w:pPr>
          </w:p>
          <w:p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Источники финансирования (наименование, сумма)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9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  <w:szCs w:val="24"/>
                <w:lang w:eastAsia="en-US"/>
              </w:rPr>
            </w:pPr>
          </w:p>
          <w:tbl>
            <w:tblPr>
              <w:tblStyle w:val="6"/>
              <w:tblW w:w="843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49"/>
              <w:gridCol w:w="1440"/>
              <w:gridCol w:w="1087"/>
              <w:gridCol w:w="17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8" w:hRule="atLeast"/>
              </w:trPr>
              <w:tc>
                <w:tcPr>
                  <w:tcW w:w="4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  <w:t>Статья расходов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  <w:t>Стоимость (ед.), руб.</w:t>
                  </w: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  <w:t>Кол-во единиц</w:t>
                  </w: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  <w:t xml:space="preserve">Всего, </w:t>
                  </w:r>
                </w:p>
                <w:p>
                  <w:pPr>
                    <w:jc w:val="center"/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sz w:val="24"/>
                      <w:szCs w:val="24"/>
                      <w:lang w:eastAsia="en-US"/>
                    </w:rPr>
                    <w:t>руб.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8" w:hRule="atLeast"/>
              </w:trPr>
              <w:tc>
                <w:tcPr>
                  <w:tcW w:w="4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8" w:hRule="atLeast"/>
              </w:trPr>
              <w:tc>
                <w:tcPr>
                  <w:tcW w:w="4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8" w:hRule="atLeast"/>
              </w:trPr>
              <w:tc>
                <w:tcPr>
                  <w:tcW w:w="4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8" w:hRule="atLeast"/>
              </w:trPr>
              <w:tc>
                <w:tcPr>
                  <w:tcW w:w="4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5484"/>
                    </w:tabs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5484"/>
                    </w:tabs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5484"/>
                    </w:tabs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5484"/>
                    </w:tabs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8" w:hRule="atLeast"/>
              </w:trPr>
              <w:tc>
                <w:tcPr>
                  <w:tcW w:w="4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5484"/>
                    </w:tabs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5484"/>
                    </w:tabs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5484"/>
                    </w:tabs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5484"/>
                    </w:tabs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8" w:hRule="atLeast"/>
              </w:trPr>
              <w:tc>
                <w:tcPr>
                  <w:tcW w:w="4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tabs>
                      <w:tab w:val="left" w:pos="5484"/>
                    </w:tabs>
                    <w:jc w:val="center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8" w:hRule="atLeast"/>
              </w:trPr>
              <w:tc>
                <w:tcPr>
                  <w:tcW w:w="4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8" w:hRule="atLeast"/>
              </w:trPr>
              <w:tc>
                <w:tcPr>
                  <w:tcW w:w="4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8" w:hRule="atLeast"/>
              </w:trPr>
              <w:tc>
                <w:tcPr>
                  <w:tcW w:w="414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Arial Unicode MS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>
            <w:pPr>
              <w:rPr>
                <w:bCs/>
                <w:sz w:val="24"/>
                <w:szCs w:val="24"/>
                <w:lang w:eastAsia="en-US"/>
              </w:rPr>
            </w:pPr>
          </w:p>
          <w:p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Смета расходов укрупненно (в рублях)</w:t>
            </w:r>
          </w:p>
        </w:tc>
      </w:tr>
    </w:tbl>
    <w:p>
      <w:pPr>
        <w:tabs>
          <w:tab w:val="left" w:pos="540"/>
        </w:tabs>
        <w:jc w:val="both"/>
        <w:rPr>
          <w:b/>
          <w:sz w:val="24"/>
          <w:szCs w:val="24"/>
        </w:rPr>
      </w:pPr>
    </w:p>
    <w:p>
      <w:pPr>
        <w:tabs>
          <w:tab w:val="left" w:pos="540"/>
        </w:tabs>
        <w:jc w:val="both"/>
        <w:rPr>
          <w:b/>
          <w:sz w:val="24"/>
          <w:szCs w:val="24"/>
        </w:rPr>
      </w:pP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ФИО, подпись руководителя организации</w:t>
      </w:r>
    </w:p>
    <w:p>
      <w:pPr>
        <w:rPr>
          <w:bCs/>
          <w:sz w:val="24"/>
          <w:szCs w:val="24"/>
        </w:rPr>
      </w:pP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Дата</w:t>
      </w:r>
    </w:p>
    <w:p>
      <w:pPr>
        <w:rPr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Cs/>
          <w:sz w:val="24"/>
          <w:szCs w:val="24"/>
        </w:rPr>
        <w:t>Печать</w:t>
      </w:r>
    </w:p>
    <w:p>
      <w:pPr>
        <w:tabs>
          <w:tab w:val="left" w:pos="4245"/>
        </w:tabs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/>
        <w:overflowPunc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>
      <w:pPr>
        <w:widowControl/>
        <w:overflowPunc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4</w:t>
      </w:r>
    </w:p>
    <w:p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положению о Форуме «ВТеме» </w:t>
      </w:r>
    </w:p>
    <w:p>
      <w:pPr>
        <w:jc w:val="right"/>
        <w:rPr>
          <w:i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программы в рамках Форума «ВТеме» регионального проекта «Безопасность жизни»</w:t>
      </w:r>
    </w:p>
    <w:p>
      <w:pPr>
        <w:jc w:val="center"/>
        <w:rPr>
          <w:b/>
          <w:sz w:val="24"/>
          <w:szCs w:val="24"/>
        </w:rPr>
      </w:pPr>
    </w:p>
    <w:tbl>
      <w:tblPr>
        <w:tblStyle w:val="6"/>
        <w:tblW w:w="10065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8298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программы</w:t>
            </w:r>
          </w:p>
          <w:p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Критерии оценки:</w:t>
            </w:r>
          </w:p>
          <w:p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востребованность, актуальность выбранной темы;</w:t>
            </w:r>
          </w:p>
          <w:p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степень взаимосвязанности и логичности целей, задач, ожидаемых результатов программы;</w:t>
            </w:r>
          </w:p>
          <w:p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уровень креативности, оригинальности и доступности понимания идеи</w:t>
            </w:r>
            <w:r>
              <w:rPr>
                <w:i/>
                <w:sz w:val="24"/>
                <w:szCs w:val="24"/>
                <w:lang w:eastAsia="en-US"/>
              </w:rPr>
              <w:t>;</w:t>
            </w:r>
          </w:p>
          <w:p>
            <w:pPr>
              <w:rPr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проработанность деталей и механизмов реализации программы;</w:t>
            </w:r>
          </w:p>
          <w:p>
            <w:pPr>
              <w:rPr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- оптимальность и экономичность выбора ресурсов для проведения;</w:t>
            </w:r>
          </w:p>
          <w:p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- возможность реализации программы силами молодежного объединения.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Презентация участника и команды</w:t>
            </w:r>
          </w:p>
          <w:p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Критерии оценки:</w:t>
            </w:r>
          </w:p>
          <w:p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владение содержанием предмета;</w:t>
            </w:r>
          </w:p>
          <w:p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профессиональная эрудиция, компетентность;</w:t>
            </w:r>
          </w:p>
          <w:p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профессионально-речевая культура;</w:t>
            </w:r>
          </w:p>
          <w:p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владение приемами ораторского мастерства;</w:t>
            </w:r>
          </w:p>
          <w:p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четкое выражение мыслей и следование логике изложения;</w:t>
            </w:r>
          </w:p>
          <w:p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умение аргументировать заявленное суждение;</w:t>
            </w:r>
          </w:p>
          <w:p>
            <w:pPr>
              <w:tabs>
                <w:tab w:val="left" w:pos="266"/>
                <w:tab w:val="left" w:pos="417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форма изложения;</w:t>
            </w:r>
          </w:p>
          <w:p>
            <w:pPr>
              <w:tabs>
                <w:tab w:val="left" w:pos="266"/>
                <w:tab w:val="left" w:pos="417"/>
              </w:tabs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соблюдение тайминга выступления.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66"/>
                <w:tab w:val="left" w:pos="417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Презентация программы:</w:t>
            </w:r>
          </w:p>
          <w:p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Критерии оценки:</w:t>
            </w:r>
          </w:p>
          <w:p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содержание;</w:t>
            </w:r>
          </w:p>
          <w:p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креативность, яркость;</w:t>
            </w:r>
          </w:p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 образность.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10</w:t>
            </w:r>
          </w:p>
        </w:tc>
      </w:tr>
    </w:tbl>
    <w:p>
      <w:pPr>
        <w:jc w:val="right"/>
        <w:rPr>
          <w:b/>
          <w:i/>
          <w:sz w:val="24"/>
          <w:szCs w:val="24"/>
        </w:rPr>
      </w:pPr>
    </w:p>
    <w:p>
      <w:pPr>
        <w:shd w:val="clear" w:color="auto" w:fill="FFFFFF"/>
        <w:tabs>
          <w:tab w:val="left" w:pos="6090"/>
        </w:tabs>
        <w:rPr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>
      <w:footerReference r:id="rId3" w:type="default"/>
      <w:footerReference r:id="rId4" w:type="even"/>
      <w:pgSz w:w="11909" w:h="16834"/>
      <w:pgMar w:top="851" w:right="851" w:bottom="851" w:left="1134" w:header="720" w:footer="363" w:gutter="0"/>
      <w:cols w:space="6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imes New Roman Bold Italic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panose1 w:val="00000000000000000000"/>
    <w:charset w:val="CC"/>
    <w:family w:val="swiss"/>
    <w:pitch w:val="default"/>
    <w:sig w:usb0="00000000" w:usb1="00000000" w:usb2="0A04602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margin" w:hAnchor="text" w:xAlign="center" w:y="1"/>
      <w:rPr>
        <w:rStyle w:val="9"/>
      </w:rPr>
    </w:pPr>
  </w:p>
  <w:p>
    <w:pPr>
      <w:pStyle w:val="18"/>
      <w:rPr>
        <w:rStyle w:val="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margin" w:hAnchor="text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#</w:t>
    </w:r>
    <w:r>
      <w:rPr>
        <w:rStyle w:val="9"/>
      </w:rPr>
      <w:fldChar w:fldCharType="end"/>
    </w:r>
  </w:p>
  <w:p>
    <w:pPr>
      <w:pStyle w:val="18"/>
      <w:rPr>
        <w:rStyle w:val="9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E96FB5"/>
    <w:multiLevelType w:val="multilevel"/>
    <w:tmpl w:val="38E96FB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06"/>
    <w:rsid w:val="00001071"/>
    <w:rsid w:val="0001348A"/>
    <w:rsid w:val="0003298A"/>
    <w:rsid w:val="000362EF"/>
    <w:rsid w:val="00062F9A"/>
    <w:rsid w:val="00074675"/>
    <w:rsid w:val="000768C8"/>
    <w:rsid w:val="0008721B"/>
    <w:rsid w:val="00092FE8"/>
    <w:rsid w:val="00096290"/>
    <w:rsid w:val="000A45D2"/>
    <w:rsid w:val="000B33D8"/>
    <w:rsid w:val="000B39BF"/>
    <w:rsid w:val="000C088C"/>
    <w:rsid w:val="000C379C"/>
    <w:rsid w:val="000E6FCC"/>
    <w:rsid w:val="000E759F"/>
    <w:rsid w:val="000E7609"/>
    <w:rsid w:val="001124D6"/>
    <w:rsid w:val="00113A7D"/>
    <w:rsid w:val="00125E63"/>
    <w:rsid w:val="0012755F"/>
    <w:rsid w:val="00134FC7"/>
    <w:rsid w:val="00153520"/>
    <w:rsid w:val="001560E6"/>
    <w:rsid w:val="00161C6F"/>
    <w:rsid w:val="00163D6A"/>
    <w:rsid w:val="001721E3"/>
    <w:rsid w:val="001778FF"/>
    <w:rsid w:val="00182C4A"/>
    <w:rsid w:val="00184990"/>
    <w:rsid w:val="00186C78"/>
    <w:rsid w:val="001920E1"/>
    <w:rsid w:val="001B4BA4"/>
    <w:rsid w:val="001B5A77"/>
    <w:rsid w:val="001C6FCE"/>
    <w:rsid w:val="001D64C5"/>
    <w:rsid w:val="001D73D3"/>
    <w:rsid w:val="001E64C0"/>
    <w:rsid w:val="00207F69"/>
    <w:rsid w:val="002102BA"/>
    <w:rsid w:val="00215DF6"/>
    <w:rsid w:val="002176F9"/>
    <w:rsid w:val="002322F4"/>
    <w:rsid w:val="002357B8"/>
    <w:rsid w:val="00244F40"/>
    <w:rsid w:val="002541BF"/>
    <w:rsid w:val="00257D7E"/>
    <w:rsid w:val="002622F3"/>
    <w:rsid w:val="0026670F"/>
    <w:rsid w:val="00267E62"/>
    <w:rsid w:val="00281BFF"/>
    <w:rsid w:val="002940E1"/>
    <w:rsid w:val="002A1EFA"/>
    <w:rsid w:val="002B251D"/>
    <w:rsid w:val="002C4C0A"/>
    <w:rsid w:val="002C7B54"/>
    <w:rsid w:val="002E7BE9"/>
    <w:rsid w:val="00310FCA"/>
    <w:rsid w:val="003120A2"/>
    <w:rsid w:val="00316B17"/>
    <w:rsid w:val="003222F9"/>
    <w:rsid w:val="00324DD6"/>
    <w:rsid w:val="00331EDB"/>
    <w:rsid w:val="00336AF9"/>
    <w:rsid w:val="00367006"/>
    <w:rsid w:val="003723CA"/>
    <w:rsid w:val="003750F0"/>
    <w:rsid w:val="003864BF"/>
    <w:rsid w:val="00392BD9"/>
    <w:rsid w:val="00394984"/>
    <w:rsid w:val="00394A4D"/>
    <w:rsid w:val="003A20E0"/>
    <w:rsid w:val="003A2454"/>
    <w:rsid w:val="003A5AEA"/>
    <w:rsid w:val="003B01A2"/>
    <w:rsid w:val="003C3640"/>
    <w:rsid w:val="003C63BD"/>
    <w:rsid w:val="003E1CDD"/>
    <w:rsid w:val="003E4986"/>
    <w:rsid w:val="004003EE"/>
    <w:rsid w:val="004171C3"/>
    <w:rsid w:val="0042367B"/>
    <w:rsid w:val="00427D4C"/>
    <w:rsid w:val="0043006D"/>
    <w:rsid w:val="004307BA"/>
    <w:rsid w:val="004567BE"/>
    <w:rsid w:val="004677EA"/>
    <w:rsid w:val="00480EE2"/>
    <w:rsid w:val="004928CC"/>
    <w:rsid w:val="004D28AC"/>
    <w:rsid w:val="004F3375"/>
    <w:rsid w:val="00520529"/>
    <w:rsid w:val="005558FC"/>
    <w:rsid w:val="00565985"/>
    <w:rsid w:val="00572581"/>
    <w:rsid w:val="00595EDB"/>
    <w:rsid w:val="00597A65"/>
    <w:rsid w:val="005C08EF"/>
    <w:rsid w:val="005C6031"/>
    <w:rsid w:val="005D110B"/>
    <w:rsid w:val="0060750C"/>
    <w:rsid w:val="00611E8A"/>
    <w:rsid w:val="006146B8"/>
    <w:rsid w:val="00615173"/>
    <w:rsid w:val="0061706B"/>
    <w:rsid w:val="006223AC"/>
    <w:rsid w:val="00626BCE"/>
    <w:rsid w:val="00630D0E"/>
    <w:rsid w:val="00646FC7"/>
    <w:rsid w:val="00647E28"/>
    <w:rsid w:val="00652276"/>
    <w:rsid w:val="0065466F"/>
    <w:rsid w:val="00655CFF"/>
    <w:rsid w:val="00657116"/>
    <w:rsid w:val="0066096C"/>
    <w:rsid w:val="006611CA"/>
    <w:rsid w:val="00663B72"/>
    <w:rsid w:val="00680F21"/>
    <w:rsid w:val="00681B24"/>
    <w:rsid w:val="0068454F"/>
    <w:rsid w:val="006924CD"/>
    <w:rsid w:val="00693B9A"/>
    <w:rsid w:val="006A7542"/>
    <w:rsid w:val="006D2B86"/>
    <w:rsid w:val="006F7FD2"/>
    <w:rsid w:val="0070037F"/>
    <w:rsid w:val="00704817"/>
    <w:rsid w:val="00721719"/>
    <w:rsid w:val="00735825"/>
    <w:rsid w:val="00743ED7"/>
    <w:rsid w:val="0074541D"/>
    <w:rsid w:val="0076793C"/>
    <w:rsid w:val="007720B1"/>
    <w:rsid w:val="00772342"/>
    <w:rsid w:val="007771A5"/>
    <w:rsid w:val="007845AF"/>
    <w:rsid w:val="007A0E68"/>
    <w:rsid w:val="007A3454"/>
    <w:rsid w:val="007A454C"/>
    <w:rsid w:val="007C1A06"/>
    <w:rsid w:val="007C3371"/>
    <w:rsid w:val="007D5C07"/>
    <w:rsid w:val="007F28D9"/>
    <w:rsid w:val="00811E18"/>
    <w:rsid w:val="00814C22"/>
    <w:rsid w:val="00853373"/>
    <w:rsid w:val="00867B97"/>
    <w:rsid w:val="008A2840"/>
    <w:rsid w:val="008A710D"/>
    <w:rsid w:val="008C77A4"/>
    <w:rsid w:val="008E499B"/>
    <w:rsid w:val="008F4545"/>
    <w:rsid w:val="00926357"/>
    <w:rsid w:val="00940707"/>
    <w:rsid w:val="00970A32"/>
    <w:rsid w:val="0097574A"/>
    <w:rsid w:val="009B71EB"/>
    <w:rsid w:val="009D2BD3"/>
    <w:rsid w:val="009F0711"/>
    <w:rsid w:val="00A16683"/>
    <w:rsid w:val="00A344CE"/>
    <w:rsid w:val="00A35F33"/>
    <w:rsid w:val="00A417FB"/>
    <w:rsid w:val="00A60A52"/>
    <w:rsid w:val="00A62933"/>
    <w:rsid w:val="00A769F6"/>
    <w:rsid w:val="00A831AA"/>
    <w:rsid w:val="00AA0AC7"/>
    <w:rsid w:val="00AA52CA"/>
    <w:rsid w:val="00AB56B0"/>
    <w:rsid w:val="00AC4E10"/>
    <w:rsid w:val="00AE1D21"/>
    <w:rsid w:val="00AE6FAA"/>
    <w:rsid w:val="00AF729A"/>
    <w:rsid w:val="00B056C7"/>
    <w:rsid w:val="00B1333E"/>
    <w:rsid w:val="00B1676D"/>
    <w:rsid w:val="00B2403D"/>
    <w:rsid w:val="00B2493B"/>
    <w:rsid w:val="00B24A59"/>
    <w:rsid w:val="00B319C0"/>
    <w:rsid w:val="00B32523"/>
    <w:rsid w:val="00B33AF9"/>
    <w:rsid w:val="00B558F0"/>
    <w:rsid w:val="00B56BD9"/>
    <w:rsid w:val="00B73DD8"/>
    <w:rsid w:val="00B9789B"/>
    <w:rsid w:val="00BA1CCF"/>
    <w:rsid w:val="00BA5AC7"/>
    <w:rsid w:val="00BB1B90"/>
    <w:rsid w:val="00BB6FC1"/>
    <w:rsid w:val="00BD1C46"/>
    <w:rsid w:val="00BE4B03"/>
    <w:rsid w:val="00C2243F"/>
    <w:rsid w:val="00C31D7E"/>
    <w:rsid w:val="00C44B4D"/>
    <w:rsid w:val="00C62A88"/>
    <w:rsid w:val="00C6625D"/>
    <w:rsid w:val="00CA2263"/>
    <w:rsid w:val="00CC4750"/>
    <w:rsid w:val="00CD1590"/>
    <w:rsid w:val="00CD5157"/>
    <w:rsid w:val="00CE30B0"/>
    <w:rsid w:val="00D0032B"/>
    <w:rsid w:val="00D1121B"/>
    <w:rsid w:val="00D25B68"/>
    <w:rsid w:val="00D40CA6"/>
    <w:rsid w:val="00D75892"/>
    <w:rsid w:val="00D76F3D"/>
    <w:rsid w:val="00D77167"/>
    <w:rsid w:val="00D841B5"/>
    <w:rsid w:val="00D91FA4"/>
    <w:rsid w:val="00DB72CD"/>
    <w:rsid w:val="00DC1AD7"/>
    <w:rsid w:val="00E10727"/>
    <w:rsid w:val="00E21F71"/>
    <w:rsid w:val="00E408FD"/>
    <w:rsid w:val="00E71B0B"/>
    <w:rsid w:val="00E722CC"/>
    <w:rsid w:val="00E76C06"/>
    <w:rsid w:val="00EA6B6F"/>
    <w:rsid w:val="00EE3786"/>
    <w:rsid w:val="00EE46A1"/>
    <w:rsid w:val="00EE7E16"/>
    <w:rsid w:val="00EF79D4"/>
    <w:rsid w:val="00F00E3A"/>
    <w:rsid w:val="00F04A5C"/>
    <w:rsid w:val="00F11ACD"/>
    <w:rsid w:val="00F37C36"/>
    <w:rsid w:val="00F53F2F"/>
    <w:rsid w:val="00F5607A"/>
    <w:rsid w:val="00F6704A"/>
    <w:rsid w:val="00F72930"/>
    <w:rsid w:val="00F84A24"/>
    <w:rsid w:val="00F8766C"/>
    <w:rsid w:val="00F9595B"/>
    <w:rsid w:val="00F96758"/>
    <w:rsid w:val="00FB2529"/>
    <w:rsid w:val="00FC4D9C"/>
    <w:rsid w:val="00FD5B15"/>
    <w:rsid w:val="00FE79E3"/>
    <w:rsid w:val="00FF475D"/>
    <w:rsid w:val="00FF6B5E"/>
    <w:rsid w:val="10664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qFormat="1" w:unhideWhenUsed="0" w:uiPriority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outlineLvl w:val="0"/>
    </w:pPr>
    <w:rPr>
      <w:b/>
      <w:sz w:val="48"/>
    </w:rPr>
  </w:style>
  <w:style w:type="paragraph" w:styleId="3">
    <w:name w:val="heading 2"/>
    <w:basedOn w:val="1"/>
    <w:next w:val="1"/>
    <w:link w:val="36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widowControl/>
      <w:spacing w:before="40"/>
      <w:outlineLvl w:val="2"/>
    </w:pPr>
    <w:rPr>
      <w:rFonts w:ascii="Calibri Light" w:hAnsi="Calibri Light"/>
      <w:color w:val="1F3763"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styleId="9">
    <w:name w:val="page number"/>
    <w:basedOn w:val="5"/>
    <w:qFormat/>
    <w:uiPriority w:val="0"/>
  </w:style>
  <w:style w:type="character" w:styleId="10">
    <w:name w:val="line number"/>
    <w:basedOn w:val="5"/>
    <w:semiHidden/>
    <w:qFormat/>
    <w:uiPriority w:val="0"/>
  </w:style>
  <w:style w:type="character" w:styleId="11">
    <w:name w:val="Strong"/>
    <w:qFormat/>
    <w:uiPriority w:val="0"/>
    <w:rPr>
      <w:b/>
    </w:rPr>
  </w:style>
  <w:style w:type="paragraph" w:styleId="12">
    <w:name w:val="Balloon Text"/>
    <w:basedOn w:val="1"/>
    <w:link w:val="30"/>
    <w:qFormat/>
    <w:uiPriority w:val="99"/>
    <w:rPr>
      <w:rFonts w:ascii="Tahoma" w:hAnsi="Tahoma"/>
      <w:sz w:val="16"/>
    </w:rPr>
  </w:style>
  <w:style w:type="paragraph" w:styleId="13">
    <w:name w:val="Body Text Indent 3"/>
    <w:basedOn w:val="1"/>
    <w:qFormat/>
    <w:uiPriority w:val="0"/>
    <w:pPr>
      <w:spacing w:after="120"/>
      <w:ind w:left="283"/>
    </w:pPr>
    <w:rPr>
      <w:sz w:val="16"/>
    </w:rPr>
  </w:style>
  <w:style w:type="paragraph" w:styleId="14">
    <w:name w:val="footnote text"/>
    <w:basedOn w:val="1"/>
    <w:qFormat/>
    <w:uiPriority w:val="0"/>
  </w:style>
  <w:style w:type="paragraph" w:styleId="15">
    <w:name w:val="header"/>
    <w:basedOn w:val="1"/>
    <w:link w:val="34"/>
    <w:qFormat/>
    <w:uiPriority w:val="0"/>
    <w:pPr>
      <w:tabs>
        <w:tab w:val="center" w:pos="4677"/>
        <w:tab w:val="right" w:pos="9355"/>
      </w:tabs>
    </w:pPr>
  </w:style>
  <w:style w:type="paragraph" w:styleId="16">
    <w:name w:val="Body Text"/>
    <w:basedOn w:val="1"/>
    <w:link w:val="26"/>
    <w:uiPriority w:val="0"/>
    <w:pPr>
      <w:widowControl/>
    </w:pPr>
    <w:rPr>
      <w:b/>
      <w:color w:val="000000"/>
      <w:sz w:val="32"/>
    </w:rPr>
  </w:style>
  <w:style w:type="paragraph" w:styleId="17">
    <w:name w:val="Body Text Indent"/>
    <w:basedOn w:val="1"/>
    <w:qFormat/>
    <w:uiPriority w:val="0"/>
    <w:pPr>
      <w:spacing w:after="120"/>
      <w:ind w:left="283"/>
    </w:pPr>
  </w:style>
  <w:style w:type="paragraph" w:styleId="18">
    <w:name w:val="footer"/>
    <w:basedOn w:val="1"/>
    <w:link w:val="27"/>
    <w:qFormat/>
    <w:uiPriority w:val="0"/>
    <w:pPr>
      <w:tabs>
        <w:tab w:val="center" w:pos="4677"/>
        <w:tab w:val="right" w:pos="9355"/>
      </w:tabs>
    </w:p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</w:pPr>
    <w:rPr>
      <w:sz w:val="24"/>
    </w:rPr>
  </w:style>
  <w:style w:type="paragraph" w:styleId="20">
    <w:name w:val="Body Text Indent 2"/>
    <w:basedOn w:val="1"/>
    <w:qFormat/>
    <w:uiPriority w:val="0"/>
    <w:pPr>
      <w:widowControl/>
      <w:ind w:firstLine="426"/>
      <w:jc w:val="both"/>
    </w:pPr>
    <w:rPr>
      <w:sz w:val="26"/>
    </w:rPr>
  </w:style>
  <w:style w:type="table" w:styleId="21">
    <w:name w:val="Table Simple 1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2">
    <w:name w:val="Table Grid"/>
    <w:basedOn w:val="6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3">
    <w:name w:val="[No paragraph style]"/>
    <w:uiPriority w:val="0"/>
    <w:pPr>
      <w:spacing w:line="288" w:lineRule="auto"/>
    </w:pPr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paragraph" w:customStyle="1" w:styleId="24">
    <w:name w:val="NormalParagraphStyle"/>
    <w:basedOn w:val="1"/>
    <w:uiPriority w:val="0"/>
    <w:pPr>
      <w:widowControl/>
      <w:spacing w:line="288" w:lineRule="auto"/>
    </w:pPr>
    <w:rPr>
      <w:color w:val="000000"/>
      <w:sz w:val="24"/>
    </w:rPr>
  </w:style>
  <w:style w:type="paragraph" w:styleId="25">
    <w:name w:val="List Paragraph"/>
    <w:basedOn w:val="1"/>
    <w:link w:val="29"/>
    <w:qFormat/>
    <w:uiPriority w:val="34"/>
    <w:pPr>
      <w:widowControl/>
      <w:ind w:left="720"/>
      <w:contextualSpacing/>
    </w:pPr>
    <w:rPr>
      <w:sz w:val="28"/>
    </w:rPr>
  </w:style>
  <w:style w:type="character" w:customStyle="1" w:styleId="26">
    <w:name w:val="Основной текст Знак"/>
    <w:link w:val="16"/>
    <w:qFormat/>
    <w:uiPriority w:val="0"/>
    <w:rPr>
      <w:b/>
      <w:color w:val="000000"/>
      <w:sz w:val="32"/>
    </w:rPr>
  </w:style>
  <w:style w:type="character" w:customStyle="1" w:styleId="27">
    <w:name w:val="Нижний колонтитул Знак"/>
    <w:link w:val="18"/>
    <w:qFormat/>
    <w:uiPriority w:val="0"/>
  </w:style>
  <w:style w:type="character" w:customStyle="1" w:styleId="28">
    <w:name w:val="Заголовок 3 Знак"/>
    <w:link w:val="4"/>
    <w:qFormat/>
    <w:uiPriority w:val="0"/>
    <w:rPr>
      <w:rFonts w:ascii="Calibri Light" w:hAnsi="Calibri Light"/>
      <w:color w:val="1F3763"/>
      <w:sz w:val="24"/>
    </w:rPr>
  </w:style>
  <w:style w:type="character" w:customStyle="1" w:styleId="29">
    <w:name w:val="Абзац списка Знак"/>
    <w:link w:val="25"/>
    <w:qFormat/>
    <w:uiPriority w:val="34"/>
    <w:rPr>
      <w:sz w:val="28"/>
    </w:rPr>
  </w:style>
  <w:style w:type="character" w:customStyle="1" w:styleId="30">
    <w:name w:val="Текст выноски Знак"/>
    <w:link w:val="12"/>
    <w:qFormat/>
    <w:uiPriority w:val="99"/>
    <w:rPr>
      <w:rFonts w:ascii="Tahoma" w:hAnsi="Tahoma"/>
      <w:sz w:val="16"/>
    </w:rPr>
  </w:style>
  <w:style w:type="character" w:customStyle="1" w:styleId="31">
    <w:name w:val="im-mess--lbl-was-edited"/>
    <w:qFormat/>
    <w:uiPriority w:val="0"/>
  </w:style>
  <w:style w:type="character" w:customStyle="1" w:styleId="32">
    <w:name w:val="apple-style-span"/>
    <w:basedOn w:val="5"/>
    <w:qFormat/>
    <w:uiPriority w:val="0"/>
  </w:style>
  <w:style w:type="character" w:customStyle="1" w:styleId="33">
    <w:name w:val="apple-converted-space"/>
    <w:basedOn w:val="5"/>
    <w:qFormat/>
    <w:uiPriority w:val="0"/>
  </w:style>
  <w:style w:type="character" w:customStyle="1" w:styleId="34">
    <w:name w:val="Верхний колонтитул Знак"/>
    <w:basedOn w:val="5"/>
    <w:link w:val="15"/>
    <w:qFormat/>
    <w:uiPriority w:val="0"/>
  </w:style>
  <w:style w:type="character" w:customStyle="1" w:styleId="35">
    <w:name w:val="Неразрешенное упоминание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6">
    <w:name w:val="Заголовок 2 Знак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7">
    <w:name w:val="Неразрешенное упоминание2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8">
    <w:name w:val="Обычный текст"/>
    <w:basedOn w:val="16"/>
    <w:qFormat/>
    <w:uiPriority w:val="0"/>
    <w:pPr>
      <w:autoSpaceDE w:val="0"/>
      <w:autoSpaceDN w:val="0"/>
      <w:adjustRightInd w:val="0"/>
      <w:jc w:val="both"/>
    </w:pPr>
    <w:rPr>
      <w:b w:val="0"/>
      <w:color w:val="auto"/>
      <w:sz w:val="20"/>
    </w:rPr>
  </w:style>
  <w:style w:type="table" w:customStyle="1" w:styleId="39">
    <w:name w:val="Сетка таблицы1"/>
    <w:basedOn w:val="6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0">
    <w:name w:val="ConsPlusNormal"/>
    <w:qFormat/>
    <w:uiPriority w:val="0"/>
    <w:pPr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table" w:customStyle="1" w:styleId="41">
    <w:name w:val="Сетка таблицы2"/>
    <w:basedOn w:val="6"/>
    <w:qFormat/>
    <w:uiPriority w:val="0"/>
    <w:pPr>
      <w:overflowPunct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2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ru-RU" w:eastAsia="en-US" w:bidi="ar-SA"/>
    </w:rPr>
  </w:style>
  <w:style w:type="paragraph" w:customStyle="1" w:styleId="43">
    <w:name w:val="Обычный1"/>
    <w:qFormat/>
    <w:uiPriority w:val="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</w:pPr>
    <w:rPr>
      <w:rFonts w:ascii="Times New Roman Bold Italic" w:hAnsi="Times New Roman Bold Italic" w:eastAsia="ヒラギノ角ゴ Pro W3" w:cs="Times New Roman"/>
      <w:b/>
      <w:color w:val="000000"/>
      <w:sz w:val="28"/>
      <w:szCs w:val="28"/>
      <w:lang w:val="ru-RU" w:eastAsia="en-US" w:bidi="ar-SA"/>
    </w:rPr>
  </w:style>
  <w:style w:type="paragraph" w:customStyle="1" w:styleId="44">
    <w:name w:val="Базовый"/>
    <w:qFormat/>
    <w:uiPriority w:val="0"/>
    <w:pPr>
      <w:tabs>
        <w:tab w:val="left" w:pos="709"/>
      </w:tabs>
      <w:suppressAutoHyphens/>
      <w:spacing w:after="200" w:line="276" w:lineRule="atLeast"/>
    </w:pPr>
    <w:rPr>
      <w:rFonts w:ascii="Calibri" w:hAnsi="Calibri" w:eastAsia="DejaVu Sans" w:cs="Times New Roman"/>
      <w:color w:val="00000A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E2C877-F076-4B32-A3F9-87883254FA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1967</Words>
  <Characters>11216</Characters>
  <Lines>93</Lines>
  <Paragraphs>26</Paragraphs>
  <TotalTime>962</TotalTime>
  <ScaleCrop>false</ScaleCrop>
  <LinksUpToDate>false</LinksUpToDate>
  <CharactersWithSpaces>13157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2020-10-09T09:19:00Z</dcterms:created>
  <dc:creator>Мария</dc:creator>
  <cp:lastModifiedBy>Принцесса</cp:lastModifiedBy>
  <cp:lastPrinted>2022-08-29T06:16:00Z</cp:lastPrinted>
  <dcterms:modified xsi:type="dcterms:W3CDTF">2022-08-30T06:44:36Z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393F17549DC7431DB9B788A997B5C54E</vt:lpwstr>
  </property>
</Properties>
</file>