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6" w:rsidRDefault="00446B56" w:rsidP="00152445">
      <w:pPr>
        <w:jc w:val="center"/>
        <w:rPr>
          <w:sz w:val="18"/>
          <w:szCs w:val="18"/>
        </w:rPr>
      </w:pPr>
    </w:p>
    <w:p w:rsidR="00446B56" w:rsidRDefault="00446B56" w:rsidP="00152445">
      <w:pPr>
        <w:jc w:val="center"/>
        <w:rPr>
          <w:sz w:val="18"/>
          <w:szCs w:val="18"/>
        </w:rPr>
      </w:pPr>
    </w:p>
    <w:p w:rsidR="00446B56" w:rsidRDefault="00446B56" w:rsidP="00152445">
      <w:pPr>
        <w:jc w:val="center"/>
        <w:rPr>
          <w:sz w:val="18"/>
          <w:szCs w:val="18"/>
        </w:rPr>
      </w:pPr>
    </w:p>
    <w:p w:rsidR="00446B56" w:rsidRPr="009D2816" w:rsidRDefault="00340150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61950" cy="60007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56" w:rsidRPr="009D2816" w:rsidRDefault="00446B56" w:rsidP="00152445">
      <w:pPr>
        <w:jc w:val="center"/>
      </w:pP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</w:p>
    <w:p w:rsidR="00446B56" w:rsidRPr="009D2816" w:rsidRDefault="00446B56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446B56" w:rsidRPr="009D2816" w:rsidRDefault="00446B56" w:rsidP="00152445">
      <w:pPr>
        <w:rPr>
          <w:sz w:val="28"/>
          <w:szCs w:val="28"/>
        </w:rPr>
      </w:pPr>
    </w:p>
    <w:p w:rsidR="00446B56" w:rsidRPr="009D2816" w:rsidRDefault="008440E1" w:rsidP="00152445">
      <w:pPr>
        <w:rPr>
          <w:sz w:val="28"/>
          <w:szCs w:val="28"/>
        </w:rPr>
      </w:pPr>
      <w:r w:rsidRPr="008440E1">
        <w:rPr>
          <w:noProof/>
        </w:rPr>
        <w:pict>
          <v:line id="Line 2" o:spid="_x0000_s1026" style="position:absolute;z-index:251658240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446B56" w:rsidRPr="00ED71CC" w:rsidRDefault="00340150" w:rsidP="00152445">
      <w:pPr>
        <w:rPr>
          <w:sz w:val="28"/>
          <w:szCs w:val="28"/>
        </w:rPr>
      </w:pPr>
      <w:r>
        <w:rPr>
          <w:sz w:val="28"/>
          <w:szCs w:val="28"/>
        </w:rPr>
        <w:t>21.02.2020</w:t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      № 76</w:t>
      </w:r>
    </w:p>
    <w:p w:rsidR="00446B56" w:rsidRPr="00ED71CC" w:rsidRDefault="00446B56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446B56" w:rsidRDefault="00446B56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446B56" w:rsidRPr="00ED71CC" w:rsidRDefault="00446B56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789"/>
      </w:tblGrid>
      <w:tr w:rsidR="00446B56" w:rsidRPr="00E57D8D" w:rsidTr="0095108C">
        <w:trPr>
          <w:trHeight w:val="1696"/>
          <w:tblCellSpacing w:w="0" w:type="dxa"/>
        </w:trPr>
        <w:tc>
          <w:tcPr>
            <w:tcW w:w="8789" w:type="dxa"/>
            <w:vAlign w:val="center"/>
          </w:tcPr>
          <w:p w:rsidR="00446B56" w:rsidRDefault="00446B56" w:rsidP="00516AF1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/>
                <w:sz w:val="28"/>
                <w:szCs w:val="28"/>
              </w:rPr>
              <w:t>Об утверждении муниципальной п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рограммы </w:t>
            </w:r>
          </w:p>
          <w:p w:rsidR="00446B56" w:rsidRDefault="00446B56" w:rsidP="00516AF1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«Управление </w:t>
            </w:r>
            <w:r w:rsidRPr="00476724">
              <w:rPr>
                <w:b/>
                <w:i/>
                <w:color w:val="000000"/>
                <w:sz w:val="28"/>
                <w:szCs w:val="28"/>
              </w:rPr>
              <w:t xml:space="preserve">муниципальными финансами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46B56" w:rsidRPr="00516AF1" w:rsidRDefault="00446B56" w:rsidP="0095108C">
            <w:pPr>
              <w:shd w:val="clear" w:color="auto" w:fill="FFFFFF"/>
              <w:ind w:right="337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476724">
              <w:rPr>
                <w:b/>
                <w:i/>
                <w:color w:val="000000"/>
                <w:sz w:val="28"/>
                <w:szCs w:val="28"/>
              </w:rPr>
              <w:t>городского округа Нижняя Салда до 2025 года»</w:t>
            </w:r>
            <w:r w:rsidRPr="00E57D8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46B56" w:rsidRDefault="00446B56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446B56" w:rsidRPr="00E57D8D" w:rsidRDefault="00446B56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446B56" w:rsidRPr="00C2719F" w:rsidRDefault="00446B56" w:rsidP="001B0D9C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 октября 2003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131-ФЗ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«Об общих принципах организации местного самоупра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вления в Российской Федерации»,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Уставом городского округа Нижняя Салда,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Порядком разработки, реализации 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и оценки эффективности муниципальных программ городского округа Нижняя Салда, утвержденным постановлением администрации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городского округа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Нижняя Салда от 29.10.2013 № 1055 (с изменениями),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в целях совершенствования управления муниципальными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финансами,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администрация городского округа Нижняя Салда</w:t>
            </w:r>
          </w:p>
          <w:p w:rsidR="00446B56" w:rsidRPr="00E57D8D" w:rsidRDefault="00446B56" w:rsidP="001C438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446B56" w:rsidRPr="00DF00E3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7D8D">
              <w:rPr>
                <w:color w:val="000000"/>
                <w:sz w:val="28"/>
                <w:szCs w:val="28"/>
              </w:rPr>
              <w:t xml:space="preserve">Утвердить </w:t>
            </w:r>
            <w:r w:rsidRPr="00E57D8D">
              <w:rPr>
                <w:bCs/>
                <w:color w:val="000000"/>
                <w:sz w:val="28"/>
                <w:szCs w:val="28"/>
              </w:rPr>
              <w:t xml:space="preserve">муниципальную </w:t>
            </w:r>
            <w:r w:rsidRPr="00E57D8D">
              <w:rPr>
                <w:color w:val="000000"/>
                <w:sz w:val="28"/>
                <w:szCs w:val="28"/>
              </w:rPr>
              <w:t xml:space="preserve">программу </w:t>
            </w:r>
            <w:r w:rsidRPr="00DF00E3">
              <w:rPr>
                <w:color w:val="000000"/>
                <w:sz w:val="28"/>
                <w:szCs w:val="28"/>
              </w:rPr>
              <w:t>«</w:t>
            </w:r>
            <w:r w:rsidRPr="00DF00E3">
              <w:rPr>
                <w:sz w:val="28"/>
                <w:szCs w:val="28"/>
              </w:rPr>
              <w:t>Управление муниципальными финансами городского округа Нижняя Салда до 2025 года</w:t>
            </w:r>
            <w:r w:rsidRPr="00DF00E3">
              <w:rPr>
                <w:color w:val="000000"/>
                <w:sz w:val="28"/>
                <w:szCs w:val="28"/>
              </w:rPr>
              <w:t>».</w:t>
            </w:r>
          </w:p>
          <w:p w:rsidR="00446B56" w:rsidRPr="008A3155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446B56" w:rsidRPr="00D135FB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135FB">
              <w:rPr>
                <w:color w:val="000000"/>
                <w:sz w:val="28"/>
                <w:szCs w:val="28"/>
              </w:rPr>
              <w:t>Постановление администрации городского округа Нижняя Салда от</w:t>
            </w:r>
            <w:r w:rsidRPr="00DF00E3">
              <w:rPr>
                <w:color w:val="000000"/>
                <w:sz w:val="28"/>
                <w:szCs w:val="28"/>
              </w:rPr>
              <w:t xml:space="preserve"> 30.10.2013 № 1065 «Об утверждении муниципальной программы «Управление муниципальными финансами городского округа Нижняя Салда до 2020 года»</w:t>
            </w:r>
            <w:r w:rsidRPr="00D135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(с изменениями) </w:t>
            </w:r>
            <w:r w:rsidRPr="00D135FB">
              <w:rPr>
                <w:color w:val="000000"/>
                <w:sz w:val="28"/>
                <w:szCs w:val="28"/>
              </w:rPr>
              <w:t>считать утратившим силу.</w:t>
            </w:r>
          </w:p>
          <w:p w:rsidR="00446B56" w:rsidRPr="00E57D8D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F00E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F00E3">
              <w:rPr>
                <w:color w:val="000000"/>
                <w:sz w:val="28"/>
                <w:szCs w:val="28"/>
              </w:rPr>
              <w:t xml:space="preserve"> исполнением настоящего постановления </w:t>
            </w:r>
            <w:r w:rsidRPr="00DF00E3">
              <w:rPr>
                <w:color w:val="000000"/>
                <w:sz w:val="28"/>
                <w:szCs w:val="28"/>
              </w:rPr>
              <w:lastRenderedPageBreak/>
              <w:t xml:space="preserve">возложить на начальника Финансового управления администрации городского округа Нижняя Салда </w:t>
            </w:r>
            <w:proofErr w:type="spellStart"/>
            <w:r w:rsidRPr="00DF00E3">
              <w:rPr>
                <w:color w:val="000000"/>
                <w:sz w:val="28"/>
                <w:szCs w:val="28"/>
              </w:rPr>
              <w:t>Полятыкину</w:t>
            </w:r>
            <w:proofErr w:type="spellEnd"/>
            <w:r w:rsidRPr="00DF00E3">
              <w:rPr>
                <w:color w:val="000000"/>
                <w:sz w:val="28"/>
                <w:szCs w:val="28"/>
              </w:rPr>
              <w:t xml:space="preserve"> О.П.</w:t>
            </w: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00E3">
              <w:rPr>
                <w:color w:val="000000"/>
                <w:sz w:val="28"/>
                <w:szCs w:val="28"/>
              </w:rPr>
              <w:t>И.о. главы городского округа</w:t>
            </w:r>
            <w:r w:rsidRPr="00DF00E3">
              <w:rPr>
                <w:color w:val="000000"/>
                <w:sz w:val="28"/>
                <w:szCs w:val="28"/>
              </w:rPr>
              <w:tab/>
            </w:r>
            <w:r w:rsidRPr="00DF00E3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Pr="00D8053F">
              <w:rPr>
                <w:color w:val="000000"/>
                <w:sz w:val="28"/>
                <w:szCs w:val="28"/>
              </w:rPr>
              <w:t>С.Н. Гузиков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516AF1" w:rsidRDefault="00446B56" w:rsidP="00D8053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</w:t>
            </w:r>
          </w:p>
        </w:tc>
      </w:tr>
      <w:tr w:rsidR="00446B56" w:rsidRPr="00E57D8D" w:rsidTr="0095108C">
        <w:trPr>
          <w:trHeight w:val="80"/>
          <w:tblCellSpacing w:w="0" w:type="dxa"/>
        </w:trPr>
        <w:tc>
          <w:tcPr>
            <w:tcW w:w="8789" w:type="dxa"/>
            <w:vAlign w:val="center"/>
          </w:tcPr>
          <w:p w:rsidR="00446B56" w:rsidRPr="00E57D8D" w:rsidRDefault="00446B56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446B56" w:rsidRPr="00DA409A" w:rsidRDefault="008440E1" w:rsidP="00FD1ABA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b/>
          <w:color w:val="000000"/>
          <w:sz w:val="28"/>
          <w:szCs w:val="28"/>
        </w:rPr>
      </w:pPr>
      <w:r w:rsidRPr="008440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5.25pt;margin-top:-125.6pt;width:212.25pt;height:11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" strokecolor="white">
            <v:textbox>
              <w:txbxContent>
                <w:p w:rsidR="00446B56" w:rsidRPr="00670FB2" w:rsidRDefault="00446B5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446B56" w:rsidRPr="00670FB2" w:rsidRDefault="00446B5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670FB2">
                    <w:rPr>
                      <w:color w:val="000000"/>
                      <w:sz w:val="28"/>
                      <w:szCs w:val="28"/>
                    </w:rPr>
                    <w:t>дминистрации</w:t>
                  </w:r>
                </w:p>
                <w:p w:rsidR="00446B56" w:rsidRDefault="00446B5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городского округа</w:t>
                  </w:r>
                </w:p>
                <w:p w:rsidR="00446B56" w:rsidRPr="00670FB2" w:rsidRDefault="00446B5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Нижняя Салда </w:t>
                  </w:r>
                </w:p>
                <w:p w:rsidR="00446B56" w:rsidRPr="00670FB2" w:rsidRDefault="00340150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21.02.2020 № 76</w:t>
                  </w:r>
                </w:p>
              </w:txbxContent>
            </v:textbox>
          </v:shape>
        </w:pict>
      </w:r>
      <w:r w:rsidR="00446B56" w:rsidRPr="00DA409A">
        <w:rPr>
          <w:b/>
          <w:color w:val="000000"/>
          <w:sz w:val="28"/>
          <w:szCs w:val="28"/>
        </w:rPr>
        <w:t>Муниципальная программа «Управление муниципальными финансами городского округа Нижняя Салда до 2025 года»</w:t>
      </w:r>
    </w:p>
    <w:p w:rsidR="00446B56" w:rsidRPr="00FF2FAF" w:rsidRDefault="00446B5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446B56" w:rsidRPr="00395DE6" w:rsidRDefault="00446B56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95DE6">
        <w:rPr>
          <w:b/>
          <w:color w:val="000000"/>
          <w:sz w:val="28"/>
          <w:szCs w:val="28"/>
        </w:rPr>
        <w:t>ПАСПОРТ</w:t>
      </w:r>
    </w:p>
    <w:p w:rsidR="00446B56" w:rsidRPr="00395DE6" w:rsidRDefault="00446B56" w:rsidP="00782BD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95DE6">
        <w:rPr>
          <w:b/>
          <w:color w:val="000000"/>
          <w:sz w:val="28"/>
          <w:szCs w:val="28"/>
        </w:rPr>
        <w:t xml:space="preserve"> муниципальной программы «Управление муниципальными финансами городского округа Нижняя Салда до 2025 года»</w:t>
      </w:r>
    </w:p>
    <w:p w:rsidR="00446B56" w:rsidRPr="00512AB5" w:rsidRDefault="00446B56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3"/>
        <w:gridCol w:w="5850"/>
      </w:tblGrid>
      <w:tr w:rsidR="00446B56" w:rsidRPr="00FF2FAF" w:rsidTr="0095108C">
        <w:tc>
          <w:tcPr>
            <w:tcW w:w="2876" w:type="dxa"/>
          </w:tcPr>
          <w:p w:rsidR="00446B56" w:rsidRPr="00C2719F" w:rsidRDefault="00446B56" w:rsidP="00782BD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08" w:type="dxa"/>
          </w:tcPr>
          <w:p w:rsidR="00446B56" w:rsidRPr="00782BDE" w:rsidRDefault="00446B56" w:rsidP="00782BDE">
            <w:pPr>
              <w:rPr>
                <w:sz w:val="28"/>
                <w:szCs w:val="28"/>
              </w:rPr>
            </w:pPr>
            <w:r w:rsidRPr="00782BDE">
              <w:rPr>
                <w:sz w:val="28"/>
                <w:szCs w:val="28"/>
              </w:rPr>
              <w:t xml:space="preserve">Финансовое управление администрации городского округа Нижняя Салда </w:t>
            </w:r>
          </w:p>
        </w:tc>
      </w:tr>
      <w:tr w:rsidR="00446B56" w:rsidRPr="00FF2FAF" w:rsidTr="00FD1ABA">
        <w:tc>
          <w:tcPr>
            <w:tcW w:w="2876" w:type="dxa"/>
          </w:tcPr>
          <w:p w:rsidR="00446B56" w:rsidRPr="00C2719F" w:rsidRDefault="00446B56" w:rsidP="00782BD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08" w:type="dxa"/>
          </w:tcPr>
          <w:p w:rsidR="00446B56" w:rsidRPr="00782BDE" w:rsidRDefault="00446B56" w:rsidP="00782BDE">
            <w:pPr>
              <w:rPr>
                <w:sz w:val="28"/>
                <w:szCs w:val="28"/>
              </w:rPr>
            </w:pPr>
            <w:r w:rsidRPr="00782BDE">
              <w:rPr>
                <w:sz w:val="28"/>
                <w:szCs w:val="28"/>
              </w:rPr>
              <w:t xml:space="preserve">01.01.2020 – 31.12.2025 </w:t>
            </w:r>
          </w:p>
        </w:tc>
      </w:tr>
      <w:tr w:rsidR="00446B56" w:rsidRPr="00FF2FAF" w:rsidTr="00FD1ABA">
        <w:trPr>
          <w:trHeight w:val="6086"/>
        </w:trPr>
        <w:tc>
          <w:tcPr>
            <w:tcW w:w="28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6B56" w:rsidRDefault="00446B56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46B56" w:rsidRDefault="00446B56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446B56" w:rsidRDefault="00446B56" w:rsidP="003E6548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78633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6B56" w:rsidRDefault="00446B56" w:rsidP="007863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</w:tcBorders>
          </w:tcPr>
          <w:p w:rsidR="00446B56" w:rsidRPr="00DA409A" w:rsidRDefault="00446B56" w:rsidP="00DA409A">
            <w:pPr>
              <w:rPr>
                <w:b/>
                <w:sz w:val="28"/>
                <w:szCs w:val="28"/>
              </w:rPr>
            </w:pPr>
            <w:r w:rsidRPr="00DA409A">
              <w:rPr>
                <w:b/>
                <w:sz w:val="28"/>
                <w:szCs w:val="28"/>
              </w:rPr>
              <w:lastRenderedPageBreak/>
              <w:t>Цели муниципальной программы: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Рациональное управление средствами бюджета городского округа Нижняя Салда, повышение эффективности бюджетных расходов.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Эффективное управление муниципальным долгом городского округа Нижняя Салда.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условий для реализации мероприятий муниципальной программы в соответствии с установленными сроками                   и задачами.</w:t>
            </w:r>
          </w:p>
          <w:p w:rsidR="00446B56" w:rsidRPr="00DA409A" w:rsidRDefault="00446B56" w:rsidP="004B48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409A">
              <w:rPr>
                <w:b/>
                <w:sz w:val="28"/>
                <w:szCs w:val="28"/>
              </w:rPr>
              <w:t>Задачи муниципальной программы: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бюджетного процесса в части планирования бюджета городского округа Нижняя Салда.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исполнения бюджета городского округа Нижняя Салда в рамках действующего бюджетного законодательства.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бюджетного процесса в части составления отчетности об исполнении бюджета городского округа Нижняя Салда. 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бюджетного законодательства и </w:t>
            </w:r>
            <w:r>
              <w:rPr>
                <w:sz w:val="28"/>
                <w:szCs w:val="28"/>
              </w:rPr>
              <w:lastRenderedPageBreak/>
              <w:t>законодательства в сфере закупок.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48C4">
              <w:rPr>
                <w:sz w:val="28"/>
                <w:szCs w:val="28"/>
              </w:rPr>
              <w:t>5. Планирование и осуществление муниципальных заимствований исходя из размера дефицита бюджета городского округа Нижняя Салда и необходимости безусловного исполнения расходных и долговых обязательств городского округа Нижняя Салда.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6. Учет долговых обязательств городского округа Нижняя Салда и соблюдение принятых ограничений по долговой нагрузке.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7. Минимизация расходов на обслуживание долговых обязательств городского округа Нижняя Салда.</w:t>
            </w:r>
          </w:p>
          <w:p w:rsidR="00446B56" w:rsidRPr="00DA409A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8. Обеспечение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городского округа Нижняя Салда до 2025 года».</w:t>
            </w:r>
          </w:p>
        </w:tc>
      </w:tr>
      <w:tr w:rsidR="00446B56" w:rsidRPr="00FF2FAF" w:rsidTr="00FD1ABA">
        <w:trPr>
          <w:trHeight w:val="2967"/>
        </w:trPr>
        <w:tc>
          <w:tcPr>
            <w:tcW w:w="2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</w:t>
            </w:r>
            <w:r w:rsidRPr="003E6548">
              <w:rPr>
                <w:sz w:val="28"/>
                <w:szCs w:val="28"/>
              </w:rPr>
              <w:t>Управление бюджетным пр</w:t>
            </w:r>
            <w:r>
              <w:rPr>
                <w:sz w:val="28"/>
                <w:szCs w:val="28"/>
              </w:rPr>
              <w:t>оцессом и его совершенствование».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3E654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3E6548">
              <w:rPr>
                <w:sz w:val="28"/>
                <w:szCs w:val="28"/>
              </w:rPr>
              <w:t>Управление муниципальным долгом</w:t>
            </w:r>
            <w:proofErr w:type="gramStart"/>
            <w:r w:rsidRPr="003E6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446B56" w:rsidRPr="003E6548" w:rsidRDefault="00446B56" w:rsidP="0078633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 «</w:t>
            </w:r>
            <w:r w:rsidRPr="003E6548">
              <w:rPr>
                <w:sz w:val="28"/>
                <w:szCs w:val="28"/>
              </w:rPr>
              <w:t xml:space="preserve">Обеспечение реализации муниципальной программы городского округа Нижняя Салда «Управление муниципальными финансами городского округа Нижняя Салда </w:t>
            </w:r>
            <w:r>
              <w:rPr>
                <w:sz w:val="28"/>
                <w:szCs w:val="28"/>
              </w:rPr>
              <w:t xml:space="preserve">         </w:t>
            </w:r>
            <w:r w:rsidRPr="003E6548">
              <w:rPr>
                <w:sz w:val="28"/>
                <w:szCs w:val="28"/>
              </w:rPr>
              <w:t>до 202</w:t>
            </w:r>
            <w:r>
              <w:rPr>
                <w:sz w:val="28"/>
                <w:szCs w:val="28"/>
              </w:rPr>
              <w:t>5 года»</w:t>
            </w:r>
            <w:r w:rsidRPr="003E6548">
              <w:rPr>
                <w:sz w:val="28"/>
                <w:szCs w:val="28"/>
              </w:rPr>
              <w:t>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1. Соблюдение </w:t>
            </w:r>
            <w:proofErr w:type="gramStart"/>
            <w:r w:rsidRPr="003E6548">
              <w:rPr>
                <w:sz w:val="28"/>
                <w:szCs w:val="28"/>
              </w:rPr>
              <w:t xml:space="preserve">сроков разработки проекта </w:t>
            </w:r>
            <w:r>
              <w:rPr>
                <w:sz w:val="28"/>
                <w:szCs w:val="28"/>
              </w:rPr>
              <w:t>бюджета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Нижняя Салда</w:t>
            </w:r>
            <w:r w:rsidRPr="003E6548">
              <w:rPr>
                <w:sz w:val="28"/>
                <w:szCs w:val="28"/>
              </w:rPr>
              <w:t>, установленных администрацией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2. Формирование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в программной структуре.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3. Увеличение объема налоговых и неналоговых доходов бюджета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4. Исполнение прогноза налоговых и неналоговых доходов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.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5. Утверждение сводной бюджетной росписи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и </w:t>
            </w:r>
            <w:r w:rsidRPr="003E6548">
              <w:rPr>
                <w:sz w:val="28"/>
                <w:szCs w:val="28"/>
              </w:rPr>
              <w:lastRenderedPageBreak/>
              <w:t xml:space="preserve">доведение ассигнований и лимитов бюджетных обязательств до главных распорядителей средств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E6548">
              <w:rPr>
                <w:sz w:val="28"/>
                <w:szCs w:val="28"/>
              </w:rPr>
              <w:t>в установленные законодательством сроки.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6. Исполнение бюджетных обязательств, подлежащих исполнению за счет средств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. 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7. Осуществление внутреннего муниципального финансового контроля в сфере бюджетных правоотношений.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8. </w:t>
            </w:r>
            <w:proofErr w:type="gramStart"/>
            <w:r w:rsidRPr="003E6548">
              <w:rPr>
                <w:sz w:val="28"/>
                <w:szCs w:val="28"/>
              </w:rPr>
              <w:t>Исполнение судебных актов по искам к городскому округу Нижняя Салда, предусматривающи</w:t>
            </w:r>
            <w:r>
              <w:rPr>
                <w:sz w:val="28"/>
                <w:szCs w:val="28"/>
              </w:rPr>
              <w:t>х</w:t>
            </w:r>
            <w:r w:rsidRPr="003E6548">
              <w:rPr>
                <w:sz w:val="28"/>
                <w:szCs w:val="28"/>
              </w:rPr>
              <w:t xml:space="preserve"> обращение взыскания  на  средства казны городского округа Нижняя Салда,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Нижняя Салда либо должностных лиц этих органов, и о присуждении  компенсации  за нарушение права  на исполнение судебного акта  в  течение трех месяцев</w:t>
            </w:r>
            <w:proofErr w:type="gramEnd"/>
            <w:r w:rsidRPr="003E6548">
              <w:rPr>
                <w:sz w:val="28"/>
                <w:szCs w:val="28"/>
              </w:rPr>
              <w:t xml:space="preserve"> со дня поступления исполнительных документов на исполнение.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9. Соблюдение установленных законодательством сроков формирования и предоставления отчетности об исполнении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>, формируемой Финансовым управлением администрации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10. Доля проверенных получателей бюджетных средств, в том числе по вопросам соблюдения получателями бюджетных инвестиций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E6548">
              <w:rPr>
                <w:sz w:val="28"/>
                <w:szCs w:val="28"/>
              </w:rPr>
              <w:t>и муниципальных гарантий условий выделения, получения, целевого использования и возврата бюджетных средств.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11. Количество проведенных проверок исполнения законодательства в сфере закупок.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12. Отношение объема заимствований к сумме объема дефицита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и объема, направленного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3E6548">
              <w:rPr>
                <w:sz w:val="28"/>
                <w:szCs w:val="28"/>
              </w:rPr>
              <w:lastRenderedPageBreak/>
              <w:t>на погашение долговых обязательств.</w:t>
            </w:r>
          </w:p>
          <w:p w:rsidR="00446B56" w:rsidRPr="003E6548" w:rsidRDefault="00446B56" w:rsidP="00951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13. Наличие документа, утверждающего порядок ведения долговой книги в соответствии с действующим законодательством.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14. </w:t>
            </w:r>
            <w:proofErr w:type="gramStart"/>
            <w:r w:rsidRPr="003E6548">
              <w:rPr>
                <w:sz w:val="28"/>
                <w:szCs w:val="28"/>
              </w:rPr>
              <w:t xml:space="preserve">Отношение объема </w:t>
            </w:r>
            <w:r>
              <w:rPr>
                <w:sz w:val="28"/>
                <w:szCs w:val="28"/>
              </w:rPr>
              <w:t>муниципального долга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в отчетном финансовом году (без учета безвозмездных поступлений и поступлений налоговых доходов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3E6548">
              <w:rPr>
                <w:sz w:val="28"/>
                <w:szCs w:val="28"/>
              </w:rPr>
              <w:t>по дополнительным нормативам отчислений).</w:t>
            </w:r>
            <w:proofErr w:type="gramEnd"/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15. Отношение предельного объема расходов на обслуживание </w:t>
            </w:r>
            <w:r>
              <w:rPr>
                <w:sz w:val="28"/>
                <w:szCs w:val="28"/>
              </w:rPr>
              <w:t>муниципального долга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к объему расходов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16. Объем выплат из бюджета сумм, связанных с несвоевременным исполнением долговых обязательств.</w:t>
            </w:r>
          </w:p>
          <w:p w:rsidR="00446B56" w:rsidRDefault="00446B56" w:rsidP="003E6548">
            <w:pPr>
              <w:ind w:left="-136" w:firstLine="136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17. Уровень выполнения значений целевых показателей муниципальной программы.</w:t>
            </w:r>
          </w:p>
          <w:p w:rsidR="00446B56" w:rsidRPr="004B48C4" w:rsidRDefault="00446B56" w:rsidP="003E6548">
            <w:pPr>
              <w:ind w:left="-136" w:firstLine="136"/>
              <w:jc w:val="both"/>
            </w:pPr>
          </w:p>
        </w:tc>
      </w:tr>
      <w:tr w:rsidR="00446B56" w:rsidRPr="00FF2FAF" w:rsidTr="00FD1ABA">
        <w:trPr>
          <w:trHeight w:val="4901"/>
        </w:trPr>
        <w:tc>
          <w:tcPr>
            <w:tcW w:w="2876" w:type="dxa"/>
            <w:tcBorders>
              <w:top w:val="single" w:sz="4" w:space="0" w:color="auto"/>
            </w:tcBorders>
          </w:tcPr>
          <w:p w:rsidR="00446B56" w:rsidRPr="00C2719F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ВСЕГО   37 205 114,00 рублей, в том числе: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2020 год – 6 006 019,00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2021 год – 6 144 651,00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2022 год – 6 263 611,00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2023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2024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2025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Местный бюджет 37 205 114,00 рублей, в том числе: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2020 год – 6 006 019,00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2021 год – 6 144 651,00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2022 год – 6 263 611,00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2023 год – 6 263 611,00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2024 год – 6 263 611,00 рублей</w:t>
            </w:r>
          </w:p>
          <w:p w:rsidR="00446B56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2025 год – 6 263 611,00 рублей</w:t>
            </w:r>
          </w:p>
          <w:p w:rsidR="00446B56" w:rsidRPr="00C2719F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46B56" w:rsidRPr="00FF2FAF" w:rsidTr="0095108C">
        <w:tc>
          <w:tcPr>
            <w:tcW w:w="2876" w:type="dxa"/>
          </w:tcPr>
          <w:p w:rsidR="00446B56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5908" w:type="dxa"/>
          </w:tcPr>
          <w:p w:rsidR="00446B56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1354BA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354BA">
              <w:rPr>
                <w:color w:val="000000"/>
                <w:sz w:val="28"/>
                <w:szCs w:val="28"/>
                <w:lang w:val="en-US"/>
              </w:rPr>
              <w:t>www.nsaldago.ru</w:t>
            </w:r>
          </w:p>
        </w:tc>
      </w:tr>
    </w:tbl>
    <w:p w:rsidR="00446B56" w:rsidRDefault="00446B5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446B56" w:rsidRDefault="00446B56" w:rsidP="001354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1354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FD1A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>и анализ текущего состояния сферы реализации муниципальной программы</w:t>
      </w:r>
    </w:p>
    <w:p w:rsidR="00446B56" w:rsidRDefault="00446B56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98183B">
      <w:pPr>
        <w:ind w:firstLine="708"/>
        <w:jc w:val="both"/>
        <w:rPr>
          <w:color w:val="000000"/>
          <w:sz w:val="28"/>
          <w:szCs w:val="28"/>
        </w:rPr>
      </w:pPr>
      <w:r w:rsidRPr="001354BA">
        <w:rPr>
          <w:color w:val="000000"/>
          <w:sz w:val="28"/>
          <w:szCs w:val="28"/>
        </w:rPr>
        <w:t xml:space="preserve">Настоящая </w:t>
      </w:r>
      <w:r>
        <w:rPr>
          <w:color w:val="000000"/>
          <w:sz w:val="28"/>
          <w:szCs w:val="28"/>
        </w:rPr>
        <w:t>муниципальная</w:t>
      </w:r>
      <w:r w:rsidRPr="001354BA">
        <w:rPr>
          <w:color w:val="000000"/>
          <w:sz w:val="28"/>
          <w:szCs w:val="28"/>
        </w:rPr>
        <w:t xml:space="preserve"> программа разработана для решения задач в сфере управления </w:t>
      </w:r>
      <w:r>
        <w:rPr>
          <w:color w:val="000000"/>
          <w:sz w:val="28"/>
          <w:szCs w:val="28"/>
        </w:rPr>
        <w:t xml:space="preserve">муниципальными </w:t>
      </w:r>
      <w:r w:rsidRPr="001354BA">
        <w:rPr>
          <w:color w:val="000000"/>
          <w:sz w:val="28"/>
          <w:szCs w:val="28"/>
        </w:rPr>
        <w:t xml:space="preserve">финансами </w:t>
      </w:r>
      <w:r>
        <w:rPr>
          <w:color w:val="000000"/>
          <w:sz w:val="28"/>
          <w:szCs w:val="28"/>
        </w:rPr>
        <w:t>городского округа Нижняя Салда.</w:t>
      </w:r>
      <w:r w:rsidRPr="001354BA">
        <w:rPr>
          <w:color w:val="000000"/>
          <w:sz w:val="28"/>
          <w:szCs w:val="28"/>
        </w:rPr>
        <w:t xml:space="preserve"> </w:t>
      </w:r>
    </w:p>
    <w:p w:rsidR="00446B56" w:rsidRDefault="00446B56" w:rsidP="0098183B">
      <w:pPr>
        <w:ind w:firstLine="708"/>
        <w:jc w:val="both"/>
        <w:rPr>
          <w:color w:val="000000"/>
          <w:sz w:val="28"/>
          <w:szCs w:val="28"/>
        </w:rPr>
      </w:pPr>
      <w:r w:rsidRPr="00FD1B75">
        <w:rPr>
          <w:color w:val="000000"/>
          <w:sz w:val="28"/>
          <w:szCs w:val="28"/>
        </w:rPr>
        <w:t xml:space="preserve">Финансовое управление администрации городского округа Нижняя Салда в соответствии с Положением, утвержденным решением Думы городского округа Нижняя Салда от 21.10.2010 </w:t>
      </w:r>
      <w:r>
        <w:rPr>
          <w:color w:val="000000"/>
          <w:sz w:val="28"/>
          <w:szCs w:val="28"/>
        </w:rPr>
        <w:t xml:space="preserve">        </w:t>
      </w:r>
      <w:r w:rsidRPr="00FD1B75">
        <w:rPr>
          <w:color w:val="000000"/>
          <w:sz w:val="28"/>
          <w:szCs w:val="28"/>
        </w:rPr>
        <w:t>№ 43/5 «О Финансовом управлении администрации городского округа Нижняя Салда»</w:t>
      </w:r>
      <w:r>
        <w:rPr>
          <w:color w:val="000000"/>
          <w:sz w:val="28"/>
          <w:szCs w:val="28"/>
        </w:rPr>
        <w:t xml:space="preserve"> (с</w:t>
      </w:r>
      <w:r w:rsidRPr="00FD1B75">
        <w:rPr>
          <w:color w:val="000000"/>
          <w:sz w:val="28"/>
          <w:szCs w:val="28"/>
        </w:rPr>
        <w:t xml:space="preserve"> изменениями</w:t>
      </w:r>
      <w:r>
        <w:rPr>
          <w:color w:val="000000"/>
          <w:sz w:val="28"/>
          <w:szCs w:val="28"/>
        </w:rPr>
        <w:t>)</w:t>
      </w:r>
      <w:r w:rsidRPr="00FD1B75">
        <w:rPr>
          <w:color w:val="000000"/>
          <w:sz w:val="28"/>
          <w:szCs w:val="28"/>
        </w:rPr>
        <w:t>, является отраслевым (функциональным) органом администрации городского округа Нижняя Салда, осуществляющим составление и исполнение бюджета городского округа Нижняя Салда.</w:t>
      </w:r>
    </w:p>
    <w:p w:rsidR="00446B56" w:rsidRPr="00FD1B75" w:rsidRDefault="00446B56" w:rsidP="00FD1B7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D1B75">
        <w:rPr>
          <w:color w:val="000000"/>
          <w:sz w:val="28"/>
          <w:szCs w:val="28"/>
        </w:rPr>
        <w:t xml:space="preserve">С 2014 года успешно реализовывалась </w:t>
      </w:r>
      <w:r>
        <w:rPr>
          <w:color w:val="000000"/>
          <w:sz w:val="28"/>
          <w:szCs w:val="28"/>
        </w:rPr>
        <w:t>муниципальная</w:t>
      </w:r>
      <w:r w:rsidRPr="00FD1B75">
        <w:rPr>
          <w:color w:val="000000"/>
          <w:sz w:val="28"/>
          <w:szCs w:val="28"/>
        </w:rPr>
        <w:t xml:space="preserve"> программа «Управление муниципальными финансами городского округа Нижняя Салда до 2021 года», утвержденн</w:t>
      </w:r>
      <w:r>
        <w:rPr>
          <w:color w:val="000000"/>
          <w:sz w:val="28"/>
          <w:szCs w:val="28"/>
        </w:rPr>
        <w:t>ая</w:t>
      </w:r>
      <w:r w:rsidRPr="00FD1B75">
        <w:rPr>
          <w:color w:val="000000"/>
          <w:sz w:val="28"/>
          <w:szCs w:val="28"/>
        </w:rPr>
        <w:t xml:space="preserve"> постановлением администрации городского округа Нижняя Салда от 30.10.2013 </w:t>
      </w:r>
      <w:r>
        <w:rPr>
          <w:color w:val="000000"/>
          <w:sz w:val="28"/>
          <w:szCs w:val="28"/>
        </w:rPr>
        <w:t xml:space="preserve">           </w:t>
      </w:r>
      <w:r w:rsidRPr="00FD1B75">
        <w:rPr>
          <w:color w:val="000000"/>
          <w:sz w:val="28"/>
          <w:szCs w:val="28"/>
        </w:rPr>
        <w:t>№ 1065 «Об утверждении муниципальной программы «Управление муниципальными финансами городского округа Нижняя Салда до 2020 года» (с изменениями).</w:t>
      </w:r>
      <w:proofErr w:type="gramEnd"/>
    </w:p>
    <w:p w:rsidR="00446B56" w:rsidRDefault="00446B56" w:rsidP="00FD1B75">
      <w:pPr>
        <w:ind w:firstLine="708"/>
        <w:jc w:val="both"/>
        <w:rPr>
          <w:color w:val="000000"/>
          <w:sz w:val="28"/>
          <w:szCs w:val="28"/>
        </w:rPr>
      </w:pPr>
      <w:r w:rsidRPr="00FD1B75">
        <w:rPr>
          <w:color w:val="000000"/>
          <w:sz w:val="28"/>
          <w:szCs w:val="28"/>
        </w:rPr>
        <w:t>Настоящая муниципальная программа разработана в продолжение муниципальн</w:t>
      </w:r>
      <w:r>
        <w:rPr>
          <w:color w:val="000000"/>
          <w:sz w:val="28"/>
          <w:szCs w:val="28"/>
        </w:rPr>
        <w:t>ой</w:t>
      </w:r>
      <w:r w:rsidRPr="00FD1B75">
        <w:rPr>
          <w:color w:val="000000"/>
          <w:sz w:val="28"/>
          <w:szCs w:val="28"/>
        </w:rPr>
        <w:t xml:space="preserve"> программы «Управление муниципальными финансами городского округа Нижняя Салда до 2021 года» и сохраняет преемственность ее целей и задач.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>В рамках реализации муниципальной программы «Управление муниципальными финансами городского округа Нижняя Салда до 2021 года» достигнуты следующие результаты: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 xml:space="preserve">1) осуществлен переход от годового к среднесрочному финансовому планированию, утверждению бюджета </w:t>
      </w:r>
      <w:r>
        <w:rPr>
          <w:color w:val="000000"/>
          <w:sz w:val="28"/>
          <w:szCs w:val="28"/>
        </w:rPr>
        <w:t xml:space="preserve">городского округа Нижняя Салда </w:t>
      </w:r>
      <w:r w:rsidRPr="00073E5F">
        <w:rPr>
          <w:color w:val="000000"/>
          <w:sz w:val="28"/>
          <w:szCs w:val="28"/>
        </w:rPr>
        <w:t>на очередной финансовый год и плановый период;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>2) внедрен программно-целевой метод формирования расходов бюджета городского округа</w:t>
      </w:r>
      <w:r>
        <w:rPr>
          <w:color w:val="000000"/>
          <w:sz w:val="28"/>
          <w:szCs w:val="28"/>
        </w:rPr>
        <w:t xml:space="preserve"> Нижняя</w:t>
      </w:r>
      <w:r w:rsidRPr="00C57300">
        <w:rPr>
          <w:color w:val="000000"/>
          <w:sz w:val="28"/>
          <w:szCs w:val="28"/>
        </w:rPr>
        <w:t xml:space="preserve"> Салда</w:t>
      </w:r>
      <w:r w:rsidRPr="00073E5F">
        <w:rPr>
          <w:color w:val="000000"/>
          <w:sz w:val="28"/>
          <w:szCs w:val="28"/>
        </w:rPr>
        <w:t xml:space="preserve"> путем разработки </w:t>
      </w:r>
      <w:r>
        <w:rPr>
          <w:color w:val="000000"/>
          <w:sz w:val="28"/>
          <w:szCs w:val="28"/>
        </w:rPr>
        <w:t xml:space="preserve">муниципальных </w:t>
      </w:r>
      <w:r w:rsidRPr="00073E5F">
        <w:rPr>
          <w:color w:val="000000"/>
          <w:sz w:val="28"/>
          <w:szCs w:val="28"/>
        </w:rPr>
        <w:t>программ городского округа;</w:t>
      </w:r>
    </w:p>
    <w:p w:rsidR="00446B56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073E5F">
        <w:rPr>
          <w:color w:val="000000"/>
          <w:sz w:val="28"/>
          <w:szCs w:val="28"/>
        </w:rPr>
        <w:t xml:space="preserve">) осуществлены внедрение и модернизация информационных систем, используемых при планировании и исполнении бюджета </w:t>
      </w:r>
      <w:r>
        <w:rPr>
          <w:color w:val="000000"/>
          <w:sz w:val="28"/>
          <w:szCs w:val="28"/>
        </w:rPr>
        <w:t>городского округа</w:t>
      </w:r>
      <w:r w:rsidRPr="00073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C57300">
        <w:rPr>
          <w:color w:val="000000"/>
          <w:sz w:val="28"/>
          <w:szCs w:val="28"/>
        </w:rPr>
        <w:t>Нижняя Салда</w:t>
      </w:r>
      <w:r>
        <w:rPr>
          <w:color w:val="000000"/>
          <w:sz w:val="28"/>
          <w:szCs w:val="28"/>
        </w:rPr>
        <w:t xml:space="preserve">   </w:t>
      </w:r>
      <w:r w:rsidRPr="00073E5F">
        <w:rPr>
          <w:color w:val="000000"/>
          <w:sz w:val="28"/>
          <w:szCs w:val="28"/>
        </w:rPr>
        <w:t>и формировании бюджетной отчетности;</w:t>
      </w:r>
    </w:p>
    <w:p w:rsidR="00446B56" w:rsidRDefault="00446B56" w:rsidP="009818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3E5F">
        <w:rPr>
          <w:color w:val="000000"/>
          <w:sz w:val="28"/>
          <w:szCs w:val="28"/>
        </w:rPr>
        <w:t xml:space="preserve">) создана система </w:t>
      </w:r>
      <w:proofErr w:type="gramStart"/>
      <w:r w:rsidRPr="00073E5F">
        <w:rPr>
          <w:color w:val="000000"/>
          <w:sz w:val="28"/>
          <w:szCs w:val="28"/>
        </w:rPr>
        <w:t xml:space="preserve">мониторинга качества финансового менеджмента главных распорядителей средств бюджета </w:t>
      </w:r>
      <w:r>
        <w:rPr>
          <w:color w:val="000000"/>
          <w:sz w:val="28"/>
          <w:szCs w:val="28"/>
        </w:rPr>
        <w:t>городского округа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57300">
        <w:rPr>
          <w:color w:val="000000"/>
          <w:sz w:val="28"/>
          <w:szCs w:val="28"/>
        </w:rPr>
        <w:t>Нижняя Салда</w:t>
      </w:r>
      <w:r>
        <w:rPr>
          <w:color w:val="000000"/>
          <w:sz w:val="28"/>
          <w:szCs w:val="28"/>
        </w:rPr>
        <w:t>.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bookmarkStart w:id="0" w:name="sub_1008"/>
      <w:r w:rsidRPr="00380EE3">
        <w:rPr>
          <w:sz w:val="28"/>
          <w:szCs w:val="28"/>
        </w:rPr>
        <w:t xml:space="preserve">Финансовое управление администрации городского округа Нижняя Салда формирует свои цели и задачи с учетом целевых ориентиров и задач развития городского округа Нижняя Салда, определяемых </w:t>
      </w:r>
      <w:hyperlink w:anchor="Par29" w:history="1">
        <w:r w:rsidRPr="00380EE3">
          <w:rPr>
            <w:sz w:val="28"/>
            <w:szCs w:val="28"/>
          </w:rPr>
          <w:t>основными направления</w:t>
        </w:r>
      </w:hyperlink>
      <w:r w:rsidRPr="00380EE3">
        <w:rPr>
          <w:sz w:val="28"/>
          <w:szCs w:val="28"/>
        </w:rPr>
        <w:t xml:space="preserve">ми бюджетной и налоговой политики городского округа Нижняя Салда, </w:t>
      </w:r>
      <w:r w:rsidRPr="00040764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 xml:space="preserve">        </w:t>
      </w:r>
      <w:r w:rsidRPr="00040764">
        <w:rPr>
          <w:sz w:val="28"/>
          <w:szCs w:val="28"/>
        </w:rPr>
        <w:t>социально-экономического развития городского округа Нижняя Салда на период до 2035 года</w:t>
      </w:r>
      <w:r w:rsidRPr="00380EE3">
        <w:rPr>
          <w:sz w:val="28"/>
          <w:szCs w:val="28"/>
        </w:rPr>
        <w:t xml:space="preserve">.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Одним из условий достижения стратегических целей </w:t>
      </w:r>
      <w:r>
        <w:rPr>
          <w:sz w:val="28"/>
          <w:szCs w:val="28"/>
        </w:rPr>
        <w:t xml:space="preserve">     </w:t>
      </w:r>
      <w:r w:rsidRPr="00380EE3">
        <w:rPr>
          <w:sz w:val="28"/>
          <w:szCs w:val="28"/>
        </w:rPr>
        <w:t>социально-экономического развития городского округа Нижняя Салда является увеличение объема налоговых и неналоговых доходов бюджета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Нижняя Салда</w:t>
      </w:r>
      <w:r w:rsidRPr="00380EE3">
        <w:rPr>
          <w:sz w:val="28"/>
          <w:szCs w:val="28"/>
        </w:rPr>
        <w:t>, рациональное управление средствами местного бюджета, повышение эффективности бюджетных расходов.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К основным механизмам реализации задач относятся:</w:t>
      </w:r>
    </w:p>
    <w:p w:rsidR="00446B56" w:rsidRPr="00380EE3" w:rsidRDefault="00446B56" w:rsidP="00040764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0EE3">
        <w:rPr>
          <w:sz w:val="28"/>
          <w:szCs w:val="28"/>
        </w:rPr>
        <w:t>азвитие доходной базы бюджета городского округа Нижняя Салда:</w:t>
      </w:r>
    </w:p>
    <w:p w:rsidR="00446B56" w:rsidRPr="00380EE3" w:rsidRDefault="00446B56" w:rsidP="00040764">
      <w:pPr>
        <w:jc w:val="both"/>
        <w:rPr>
          <w:sz w:val="28"/>
          <w:szCs w:val="20"/>
        </w:rPr>
      </w:pPr>
      <w:r w:rsidRPr="00380EE3">
        <w:rPr>
          <w:sz w:val="28"/>
          <w:szCs w:val="20"/>
        </w:rPr>
        <w:t>поддержание достигнутого уровня налогового потенциала и создание условий для дальнейшего роста налоговых доходов, з</w:t>
      </w:r>
      <w:r>
        <w:rPr>
          <w:sz w:val="28"/>
          <w:szCs w:val="20"/>
        </w:rPr>
        <w:t>акрепленных            за местным бюджетом,</w:t>
      </w:r>
      <w:r w:rsidRPr="00380EE3">
        <w:rPr>
          <w:sz w:val="28"/>
          <w:szCs w:val="20"/>
        </w:rPr>
        <w:t xml:space="preserve"> создание условий, препятствующих сокращению поступлений и способствующих обязательности уплаты налогов бизнесом.</w:t>
      </w:r>
    </w:p>
    <w:p w:rsidR="00446B56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0EE3">
        <w:rPr>
          <w:sz w:val="28"/>
          <w:szCs w:val="28"/>
        </w:rPr>
        <w:t>асширение программно-целевого подхода при формировании местного бюджета на последующие годы</w:t>
      </w:r>
      <w:r>
        <w:rPr>
          <w:sz w:val="28"/>
          <w:szCs w:val="28"/>
        </w:rPr>
        <w:t>.</w:t>
      </w:r>
      <w:r w:rsidRPr="00380EE3">
        <w:rPr>
          <w:sz w:val="28"/>
          <w:szCs w:val="28"/>
        </w:rPr>
        <w:t xml:space="preserve">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соответствии с Бюджетным кодексом Российской Федерации Финансовое управление администрации городского округа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осуществляет учет и исполнение долговых обязательств городского округа</w:t>
      </w:r>
      <w:r>
        <w:rPr>
          <w:sz w:val="28"/>
          <w:szCs w:val="28"/>
        </w:rPr>
        <w:t xml:space="preserve">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в рамках установленных федеральным и областным законодательством ограничений по размеру муниципального долга городского округа</w:t>
      </w:r>
      <w:r>
        <w:rPr>
          <w:sz w:val="28"/>
          <w:szCs w:val="28"/>
        </w:rPr>
        <w:t xml:space="preserve">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и расходам на его обслуживание. 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Решение и анализ данных вопросов позволит перейти на качественно новый уровень управления муниципальными финансами </w:t>
      </w:r>
      <w:r w:rsidRPr="00380EE3">
        <w:rPr>
          <w:sz w:val="28"/>
          <w:szCs w:val="28"/>
        </w:rPr>
        <w:lastRenderedPageBreak/>
        <w:t xml:space="preserve">и создать инструментарий для принятия обоснованных управленческих решений в целях повышения эффективности и результативности бюджетных расходов.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 xml:space="preserve">Совершенствование бюджетного процесса на федеральном уровне требует постоянного развития существующих  и внедрения новых механизмов, в частности, совершенствования методов планирования и исполнения местного бюджета, постоянного развития 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городского округа. </w:t>
      </w:r>
      <w:proofErr w:type="gramEnd"/>
    </w:p>
    <w:p w:rsidR="00446B56" w:rsidRPr="00073E5F" w:rsidRDefault="00446B56" w:rsidP="00073E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73E5F">
        <w:rPr>
          <w:sz w:val="28"/>
          <w:szCs w:val="20"/>
        </w:rPr>
        <w:t xml:space="preserve">Настоящая </w:t>
      </w:r>
      <w:r>
        <w:rPr>
          <w:sz w:val="28"/>
          <w:szCs w:val="20"/>
        </w:rPr>
        <w:t>муниципальная</w:t>
      </w:r>
      <w:r w:rsidRPr="00073E5F">
        <w:rPr>
          <w:sz w:val="28"/>
          <w:szCs w:val="20"/>
        </w:rPr>
        <w:t xml:space="preserve"> программа является </w:t>
      </w:r>
      <w:r>
        <w:rPr>
          <w:sz w:val="28"/>
          <w:szCs w:val="20"/>
        </w:rPr>
        <w:t>«</w:t>
      </w:r>
      <w:r w:rsidRPr="00073E5F">
        <w:rPr>
          <w:sz w:val="28"/>
          <w:szCs w:val="20"/>
        </w:rPr>
        <w:t>обеспечивающей</w:t>
      </w:r>
      <w:r>
        <w:rPr>
          <w:sz w:val="28"/>
          <w:szCs w:val="20"/>
        </w:rPr>
        <w:t>»</w:t>
      </w:r>
      <w:r w:rsidRPr="00073E5F">
        <w:rPr>
          <w:sz w:val="28"/>
          <w:szCs w:val="20"/>
        </w:rPr>
        <w:t xml:space="preserve">, то </w:t>
      </w:r>
      <w:proofErr w:type="gramStart"/>
      <w:r w:rsidRPr="00073E5F">
        <w:rPr>
          <w:sz w:val="28"/>
          <w:szCs w:val="20"/>
        </w:rPr>
        <w:t>есть</w:t>
      </w:r>
      <w:proofErr w:type="gramEnd"/>
      <w:r w:rsidRPr="00073E5F">
        <w:rPr>
          <w:sz w:val="28"/>
          <w:szCs w:val="20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</w:t>
      </w:r>
      <w:r>
        <w:rPr>
          <w:sz w:val="28"/>
          <w:szCs w:val="20"/>
        </w:rPr>
        <w:t>муниципальные</w:t>
      </w:r>
      <w:r w:rsidRPr="00073E5F">
        <w:rPr>
          <w:sz w:val="28"/>
          <w:szCs w:val="20"/>
        </w:rPr>
        <w:t xml:space="preserve"> программы</w:t>
      </w:r>
      <w:r>
        <w:rPr>
          <w:sz w:val="28"/>
          <w:szCs w:val="20"/>
        </w:rPr>
        <w:t xml:space="preserve"> в городском округе Нижняя Салда</w:t>
      </w:r>
      <w:r w:rsidRPr="00073E5F">
        <w:rPr>
          <w:sz w:val="28"/>
          <w:szCs w:val="20"/>
        </w:rPr>
        <w:t>, условий и механизмов их реализации.</w:t>
      </w:r>
    </w:p>
    <w:p w:rsidR="00446B56" w:rsidRDefault="00446B56" w:rsidP="00073E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73E5F">
        <w:rPr>
          <w:sz w:val="28"/>
          <w:szCs w:val="20"/>
        </w:rPr>
        <w:t xml:space="preserve">Для оценки достижения целей (задач) настоящей </w:t>
      </w:r>
      <w:r>
        <w:rPr>
          <w:sz w:val="28"/>
          <w:szCs w:val="20"/>
        </w:rPr>
        <w:t xml:space="preserve">муниципальной </w:t>
      </w:r>
      <w:r w:rsidRPr="00073E5F">
        <w:rPr>
          <w:sz w:val="28"/>
          <w:szCs w:val="20"/>
        </w:rPr>
        <w:t xml:space="preserve">программы установлены основные целевые показатели, которые представлены в паспорте </w:t>
      </w:r>
      <w:r>
        <w:rPr>
          <w:sz w:val="28"/>
          <w:szCs w:val="20"/>
        </w:rPr>
        <w:t>муниципальной</w:t>
      </w:r>
      <w:r w:rsidRPr="00073E5F">
        <w:rPr>
          <w:sz w:val="28"/>
          <w:szCs w:val="20"/>
        </w:rPr>
        <w:t xml:space="preserve"> программы.</w:t>
      </w:r>
    </w:p>
    <w:p w:rsidR="00446B56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80EE3">
        <w:rPr>
          <w:sz w:val="28"/>
          <w:szCs w:val="20"/>
        </w:rPr>
        <w:t xml:space="preserve">Решение вышеуказанных задач будет осуществляться Финансовым управлением </w:t>
      </w:r>
      <w:r>
        <w:rPr>
          <w:sz w:val="28"/>
          <w:szCs w:val="20"/>
        </w:rPr>
        <w:t xml:space="preserve">администрации </w:t>
      </w:r>
      <w:r w:rsidRPr="00380EE3">
        <w:rPr>
          <w:sz w:val="28"/>
          <w:szCs w:val="20"/>
        </w:rPr>
        <w:t xml:space="preserve">городского округа </w:t>
      </w:r>
      <w:r w:rsidRPr="00C57300">
        <w:rPr>
          <w:sz w:val="28"/>
          <w:szCs w:val="20"/>
        </w:rPr>
        <w:t>Нижняя Салда</w:t>
      </w:r>
      <w:r>
        <w:rPr>
          <w:sz w:val="28"/>
          <w:szCs w:val="20"/>
        </w:rPr>
        <w:t xml:space="preserve"> в</w:t>
      </w:r>
      <w:r w:rsidRPr="00380EE3">
        <w:rPr>
          <w:sz w:val="28"/>
          <w:szCs w:val="20"/>
        </w:rPr>
        <w:t xml:space="preserve"> рамках трех подпрограмм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0"/>
        </w:rPr>
        <w:t>5</w:t>
      </w:r>
      <w:r w:rsidRPr="00380EE3">
        <w:rPr>
          <w:sz w:val="28"/>
          <w:szCs w:val="20"/>
        </w:rPr>
        <w:t xml:space="preserve"> года»: </w:t>
      </w:r>
    </w:p>
    <w:p w:rsidR="00446B56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1. «Управление бюджетным процессом и его совершенствование»</w:t>
      </w:r>
      <w:r>
        <w:rPr>
          <w:sz w:val="28"/>
          <w:szCs w:val="28"/>
        </w:rPr>
        <w:t>.</w:t>
      </w:r>
    </w:p>
    <w:p w:rsidR="00446B56" w:rsidRPr="0006210A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10A">
        <w:rPr>
          <w:sz w:val="28"/>
          <w:szCs w:val="28"/>
        </w:rPr>
        <w:t>2. «Управление муниципальным долгом».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6210A">
        <w:rPr>
          <w:sz w:val="28"/>
          <w:szCs w:val="20"/>
        </w:rPr>
        <w:t xml:space="preserve">3. «Обеспечение реализации муниципальной программы городского округа </w:t>
      </w:r>
      <w:r>
        <w:rPr>
          <w:sz w:val="28"/>
          <w:szCs w:val="20"/>
        </w:rPr>
        <w:t xml:space="preserve">Нижняя Салда </w:t>
      </w:r>
      <w:r w:rsidRPr="0006210A">
        <w:rPr>
          <w:sz w:val="28"/>
          <w:szCs w:val="20"/>
        </w:rPr>
        <w:t>«Управление муниципальными финансами городского округа Нижняя Салда до 2025 года».</w:t>
      </w:r>
      <w:r w:rsidRPr="00380EE3">
        <w:rPr>
          <w:b/>
          <w:sz w:val="28"/>
          <w:szCs w:val="20"/>
        </w:rPr>
        <w:t xml:space="preserve"> </w:t>
      </w:r>
      <w:r w:rsidRPr="00380EE3">
        <w:rPr>
          <w:sz w:val="28"/>
          <w:szCs w:val="20"/>
        </w:rPr>
        <w:t xml:space="preserve">  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 xml:space="preserve">Подпрограмма 1 «Управление бюджетным процессом и его совершенствование»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 городского округа Нижняя Салда, устойчивого роста и инновационного развития экономики, улучшения качества городской среды и достижения других стратегических целей социально-экономического развития городского округа Нижняя Салда.</w:t>
      </w:r>
    </w:p>
    <w:p w:rsidR="00446B56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4A">
        <w:rPr>
          <w:sz w:val="28"/>
          <w:szCs w:val="28"/>
        </w:rPr>
        <w:lastRenderedPageBreak/>
        <w:t xml:space="preserve">На протяжении последних лет в </w:t>
      </w:r>
      <w:r w:rsidRPr="00380EE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80EE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80EE3">
        <w:rPr>
          <w:sz w:val="28"/>
          <w:szCs w:val="28"/>
        </w:rPr>
        <w:t xml:space="preserve"> Нижняя Салда</w:t>
      </w:r>
      <w:r w:rsidRPr="0021184A">
        <w:rPr>
          <w:sz w:val="28"/>
          <w:szCs w:val="28"/>
        </w:rPr>
        <w:t xml:space="preserve"> осуществляется планомерный процесс реформирования </w:t>
      </w:r>
      <w:r>
        <w:rPr>
          <w:sz w:val="28"/>
          <w:szCs w:val="28"/>
        </w:rPr>
        <w:t>муниципальных</w:t>
      </w:r>
      <w:r w:rsidRPr="0021184A">
        <w:rPr>
          <w:sz w:val="28"/>
          <w:szCs w:val="28"/>
        </w:rPr>
        <w:t xml:space="preserve"> финансов, основной целью которого является повышение эффективности бюджетных расходов.</w:t>
      </w:r>
    </w:p>
    <w:p w:rsidR="00446B56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184A">
        <w:rPr>
          <w:sz w:val="28"/>
          <w:szCs w:val="28"/>
        </w:rPr>
        <w:t xml:space="preserve">В городском округе Нижняя Салда реализована программа «Повышение эффективности управления муниципальными финансами городского округа Нижняя Салда на период до 2018 года», утвержденная </w:t>
      </w:r>
      <w:r>
        <w:rPr>
          <w:sz w:val="28"/>
          <w:szCs w:val="28"/>
        </w:rPr>
        <w:t>п</w:t>
      </w:r>
      <w:r w:rsidRPr="0021184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2118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Нижняя Салда</w:t>
      </w:r>
      <w:r w:rsidRPr="0021184A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21184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1184A">
        <w:rPr>
          <w:sz w:val="28"/>
          <w:szCs w:val="28"/>
        </w:rPr>
        <w:t>.201</w:t>
      </w:r>
      <w:r>
        <w:rPr>
          <w:sz w:val="28"/>
          <w:szCs w:val="28"/>
        </w:rPr>
        <w:t>5 № 1138</w:t>
      </w:r>
      <w:r w:rsidRPr="002118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184A">
        <w:rPr>
          <w:sz w:val="28"/>
          <w:szCs w:val="28"/>
        </w:rPr>
        <w:t xml:space="preserve">Об утверждении муниципальной программы «Повышение эффективности управления муниципальными финансами городского округа  Нижняя Салда на период до 2018 года», в которой сформулированы цели и задачи для органов </w:t>
      </w:r>
      <w:r>
        <w:rPr>
          <w:sz w:val="28"/>
          <w:szCs w:val="28"/>
        </w:rPr>
        <w:t>местного самоуправления</w:t>
      </w:r>
      <w:r w:rsidRPr="0021184A">
        <w:rPr>
          <w:sz w:val="28"/>
          <w:szCs w:val="28"/>
        </w:rPr>
        <w:t xml:space="preserve"> в</w:t>
      </w:r>
      <w:proofErr w:type="gramEnd"/>
      <w:r w:rsidRPr="0021184A">
        <w:rPr>
          <w:sz w:val="28"/>
          <w:szCs w:val="28"/>
        </w:rPr>
        <w:t xml:space="preserve"> области повышения эффективности управления.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Основными результатами реализации на территории городского округа </w:t>
      </w:r>
      <w:r>
        <w:rPr>
          <w:sz w:val="28"/>
          <w:szCs w:val="28"/>
        </w:rPr>
        <w:t xml:space="preserve">      </w:t>
      </w:r>
      <w:r w:rsidRPr="00C57300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>бюджетного законодательства, начиная с 20</w:t>
      </w:r>
      <w:r>
        <w:rPr>
          <w:sz w:val="28"/>
          <w:szCs w:val="28"/>
        </w:rPr>
        <w:t>14</w:t>
      </w:r>
      <w:r w:rsidRPr="00380EE3">
        <w:rPr>
          <w:sz w:val="28"/>
          <w:szCs w:val="28"/>
        </w:rPr>
        <w:t xml:space="preserve"> года, стали: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0EE3">
        <w:rPr>
          <w:sz w:val="28"/>
          <w:szCs w:val="28"/>
        </w:rPr>
        <w:t>казначейско</w:t>
      </w:r>
      <w:r>
        <w:rPr>
          <w:sz w:val="28"/>
          <w:szCs w:val="28"/>
        </w:rPr>
        <w:t>е исполнение расходов местного бюджета</w:t>
      </w:r>
      <w:r w:rsidRPr="00380EE3">
        <w:rPr>
          <w:sz w:val="28"/>
          <w:szCs w:val="28"/>
        </w:rPr>
        <w:t>, обеспечивающего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80EE3">
        <w:rPr>
          <w:sz w:val="28"/>
          <w:szCs w:val="28"/>
        </w:rPr>
        <w:t xml:space="preserve">) внедрение инструментов </w:t>
      </w:r>
      <w:proofErr w:type="spellStart"/>
      <w:r w:rsidRPr="00380EE3">
        <w:rPr>
          <w:sz w:val="28"/>
          <w:szCs w:val="28"/>
        </w:rPr>
        <w:t>бюджетирования</w:t>
      </w:r>
      <w:proofErr w:type="spellEnd"/>
      <w:r w:rsidRPr="00380EE3">
        <w:rPr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EE3">
        <w:rPr>
          <w:sz w:val="28"/>
          <w:szCs w:val="28"/>
        </w:rPr>
        <w:t xml:space="preserve">) переход от </w:t>
      </w:r>
      <w:proofErr w:type="gramStart"/>
      <w:r w:rsidRPr="00380EE3">
        <w:rPr>
          <w:sz w:val="28"/>
          <w:szCs w:val="28"/>
        </w:rPr>
        <w:t>годового</w:t>
      </w:r>
      <w:proofErr w:type="gramEnd"/>
      <w:r w:rsidRPr="00380EE3">
        <w:rPr>
          <w:sz w:val="28"/>
          <w:szCs w:val="28"/>
        </w:rPr>
        <w:t xml:space="preserve"> к среднесрочному финансовому планированию;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) создание нормативной базы для развития новых форм финансового обеспечения муниципальных услуг.    </w:t>
      </w:r>
    </w:p>
    <w:p w:rsidR="00446B56" w:rsidRPr="0021184A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184A">
        <w:rPr>
          <w:sz w:val="28"/>
          <w:szCs w:val="28"/>
        </w:rPr>
        <w:t xml:space="preserve">о дня вступления в силу Федерального закона </w:t>
      </w:r>
      <w:r>
        <w:rPr>
          <w:sz w:val="28"/>
          <w:szCs w:val="28"/>
        </w:rPr>
        <w:t xml:space="preserve">                                </w:t>
      </w:r>
      <w:r w:rsidRPr="0021184A">
        <w:rPr>
          <w:sz w:val="28"/>
          <w:szCs w:val="28"/>
        </w:rPr>
        <w:t xml:space="preserve">от 8 мая 2010 года </w:t>
      </w:r>
      <w:r>
        <w:rPr>
          <w:sz w:val="28"/>
          <w:szCs w:val="28"/>
        </w:rPr>
        <w:t xml:space="preserve">№ </w:t>
      </w:r>
      <w:r w:rsidRPr="0021184A">
        <w:rPr>
          <w:sz w:val="28"/>
          <w:szCs w:val="28"/>
        </w:rPr>
        <w:t xml:space="preserve">83-ФЗ </w:t>
      </w:r>
      <w:r>
        <w:rPr>
          <w:sz w:val="28"/>
          <w:szCs w:val="28"/>
        </w:rPr>
        <w:t>«</w:t>
      </w:r>
      <w:r w:rsidRPr="0021184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</w:t>
      </w:r>
      <w:r w:rsidRPr="0021184A">
        <w:rPr>
          <w:sz w:val="28"/>
          <w:szCs w:val="28"/>
        </w:rPr>
        <w:t xml:space="preserve"> проведена значительная работа по реформированию муниципальных учреждений и формированию нового механизма оказания и финансового обеспечения муниципальных услуг и работ.</w:t>
      </w:r>
    </w:p>
    <w:p w:rsidR="00446B56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4A">
        <w:rPr>
          <w:sz w:val="28"/>
          <w:szCs w:val="28"/>
        </w:rPr>
        <w:t xml:space="preserve">В качестве результатов проведенной работы можно обозначить увеличение самостоятельности учреждений в распоряжении финансами и переданным им имуществом, повышение ответственности руководителей </w:t>
      </w:r>
      <w:r>
        <w:rPr>
          <w:sz w:val="28"/>
          <w:szCs w:val="28"/>
        </w:rPr>
        <w:t>муниципальных</w:t>
      </w:r>
      <w:r w:rsidRPr="0021184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</w:t>
      </w:r>
      <w:r w:rsidRPr="0021184A">
        <w:rPr>
          <w:sz w:val="28"/>
          <w:szCs w:val="28"/>
        </w:rPr>
        <w:lastRenderedPageBreak/>
        <w:t xml:space="preserve">установление зависимости объема финансового обеспечения от результатов деятельности </w:t>
      </w:r>
      <w:r>
        <w:rPr>
          <w:sz w:val="28"/>
          <w:szCs w:val="28"/>
        </w:rPr>
        <w:t>муниципальных</w:t>
      </w:r>
      <w:r w:rsidRPr="0021184A">
        <w:rPr>
          <w:sz w:val="28"/>
          <w:szCs w:val="28"/>
        </w:rPr>
        <w:t xml:space="preserve"> учреждений, доступность и открытость информации о деятельности учреждений.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Однако</w:t>
      </w:r>
      <w:proofErr w:type="gramStart"/>
      <w:r w:rsidRPr="00380EE3">
        <w:rPr>
          <w:sz w:val="28"/>
          <w:szCs w:val="28"/>
        </w:rPr>
        <w:t>,</w:t>
      </w:r>
      <w:proofErr w:type="gramEnd"/>
      <w:r w:rsidRPr="00380EE3">
        <w:rPr>
          <w:sz w:val="28"/>
          <w:szCs w:val="28"/>
        </w:rPr>
        <w:t xml:space="preserve"> в сфере управления </w:t>
      </w:r>
      <w:r>
        <w:rPr>
          <w:sz w:val="28"/>
          <w:szCs w:val="28"/>
        </w:rPr>
        <w:t xml:space="preserve">муниципальными </w:t>
      </w:r>
      <w:r w:rsidRPr="00380EE3">
        <w:rPr>
          <w:sz w:val="28"/>
          <w:szCs w:val="28"/>
        </w:rPr>
        <w:t>финансами имеет место ряд существенных недостатков и проблем: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0EE3">
        <w:rPr>
          <w:sz w:val="28"/>
          <w:szCs w:val="28"/>
        </w:rPr>
        <w:t xml:space="preserve">) доходная база </w:t>
      </w:r>
      <w:r w:rsidRPr="00246036">
        <w:rPr>
          <w:sz w:val="28"/>
          <w:szCs w:val="28"/>
        </w:rPr>
        <w:t xml:space="preserve">бюджета городского округа Нижняя Салда </w:t>
      </w:r>
      <w:r>
        <w:rPr>
          <w:sz w:val="28"/>
          <w:szCs w:val="28"/>
        </w:rPr>
        <w:t>остается нестабильной;</w:t>
      </w:r>
    </w:p>
    <w:p w:rsidR="00446B56" w:rsidRDefault="00446B56" w:rsidP="002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Pr="00246036">
        <w:rPr>
          <w:sz w:val="28"/>
          <w:szCs w:val="28"/>
        </w:rPr>
        <w:t>) ограниченность применения оценки эффективности использования бюджетных средств и оценки качества финансового менеджмента главных распорядителей средств бюджета</w:t>
      </w:r>
      <w:r>
        <w:rPr>
          <w:sz w:val="28"/>
          <w:szCs w:val="28"/>
        </w:rPr>
        <w:t xml:space="preserve"> городского округа Нижняя Салда</w:t>
      </w:r>
      <w:r w:rsidRPr="00246036">
        <w:rPr>
          <w:sz w:val="28"/>
          <w:szCs w:val="28"/>
        </w:rPr>
        <w:t>;</w:t>
      </w:r>
      <w:proofErr w:type="gramEnd"/>
    </w:p>
    <w:p w:rsidR="00446B56" w:rsidRDefault="00446B56" w:rsidP="00E6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E60462">
        <w:rPr>
          <w:sz w:val="28"/>
          <w:szCs w:val="28"/>
        </w:rPr>
        <w:t xml:space="preserve">) недостаточная ориентация системы </w:t>
      </w:r>
      <w:r>
        <w:rPr>
          <w:sz w:val="28"/>
          <w:szCs w:val="28"/>
        </w:rPr>
        <w:t>муниципального</w:t>
      </w:r>
      <w:r w:rsidRPr="00E60462">
        <w:rPr>
          <w:sz w:val="28"/>
          <w:szCs w:val="28"/>
        </w:rPr>
        <w:t xml:space="preserve"> финансового контроля на оценку э</w:t>
      </w:r>
      <w:r>
        <w:rPr>
          <w:sz w:val="28"/>
          <w:szCs w:val="28"/>
        </w:rPr>
        <w:t>ффективности бюджетных расходов.</w:t>
      </w:r>
    </w:p>
    <w:p w:rsidR="00446B56" w:rsidRPr="00380EE3" w:rsidRDefault="00446B56" w:rsidP="00E6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0EE3">
        <w:rPr>
          <w:sz w:val="28"/>
          <w:szCs w:val="28"/>
        </w:rPr>
        <w:t xml:space="preserve">Кроме того, одним из важнейших направлений деятельности Финансового управления администрации городского округа </w:t>
      </w:r>
      <w:r w:rsidRPr="001036A7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>является организация действенного финансового контроля за формированием и своевременностью поступления доходов бюджета, а также за законностью использования бюджетных средств.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Организация контроля является обязательным элементом управления общественными финансовыми средствами, так как такое управление влечет за собой ответственность перед обществом.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Основное значение финансового контроля заключается в том, что финансовый контроль позволяет выявить внутренние резервы. </w:t>
      </w:r>
      <w:proofErr w:type="gramStart"/>
      <w:r w:rsidRPr="00380EE3">
        <w:rPr>
          <w:sz w:val="28"/>
          <w:szCs w:val="28"/>
        </w:rPr>
        <w:t>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настоящее время требуют совершенствования методы планирования и исполнения местного бюджета.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>Решение вышеуказанных задач будет осуществляться Финансовым управлением администрации городского округа Нижняя Салда в рамках достижения цели «Рациональное управление средствами местного бюджета, повышение эффективности бюджетных расходов» подпрограммы 1 «Управление бюджетным процессом и его совершенствование»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года», что позволит обеспечить планомерность и результативность этой работы.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Целью подпрограммы является рациональное управление средствами местного бюджета, повышение эффективности бюджетных расходов.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lastRenderedPageBreak/>
        <w:t xml:space="preserve">Основными задачами, решение которых предусмотрено подпрограммой, являются </w:t>
      </w:r>
      <w:proofErr w:type="gramStart"/>
      <w:r w:rsidRPr="00380EE3">
        <w:rPr>
          <w:sz w:val="28"/>
          <w:szCs w:val="28"/>
        </w:rPr>
        <w:t>следующие</w:t>
      </w:r>
      <w:proofErr w:type="gramEnd"/>
      <w:r w:rsidRPr="00380EE3">
        <w:rPr>
          <w:sz w:val="28"/>
          <w:szCs w:val="28"/>
        </w:rPr>
        <w:t>: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1) организация бюджетного процесса в части планирования местного бюджета;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2) организация исполнения местного бюджета в рамках действующего бюджетного законодательства;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3) организация бюджетного процесса в части составления отчетности об исполнении местного бюджета;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4) обеспечение </w:t>
      </w:r>
      <w:proofErr w:type="gramStart"/>
      <w:r w:rsidRPr="00380EE3">
        <w:rPr>
          <w:sz w:val="28"/>
          <w:szCs w:val="28"/>
        </w:rPr>
        <w:t>контроля за</w:t>
      </w:r>
      <w:proofErr w:type="gramEnd"/>
      <w:r w:rsidRPr="00380EE3">
        <w:rPr>
          <w:sz w:val="28"/>
          <w:szCs w:val="28"/>
        </w:rPr>
        <w:t xml:space="preserve"> соблюдением бюджетного законодательства в сфере </w:t>
      </w:r>
      <w:r>
        <w:rPr>
          <w:sz w:val="28"/>
          <w:szCs w:val="28"/>
        </w:rPr>
        <w:t>закупок.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Значения целевых показателей подпрограммы представлены </w:t>
      </w:r>
      <w:r>
        <w:rPr>
          <w:sz w:val="28"/>
          <w:szCs w:val="28"/>
        </w:rPr>
        <w:t xml:space="preserve">       </w:t>
      </w:r>
      <w:r w:rsidRPr="00380EE3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proofErr w:type="gramEnd"/>
      <w:r w:rsidR="008440E1">
        <w:fldChar w:fldCharType="begin"/>
      </w:r>
      <w:r w:rsidR="00AE3E71">
        <w:instrText>HYPERLINK "consultantplus://offline/ref=AF2F620E768E09F937B4591212D9FFECCB09A51734444722A15A4970F563C8C7EFA0B32B2253C0CFB1150F13bCB5E"</w:instrText>
      </w:r>
      <w:r w:rsidR="008440E1">
        <w:fldChar w:fldCharType="separate"/>
      </w:r>
      <w:r w:rsidRPr="00380EE3">
        <w:rPr>
          <w:sz w:val="28"/>
          <w:szCs w:val="28"/>
        </w:rPr>
        <w:t>риложении № 1</w:t>
      </w:r>
      <w:r w:rsidR="008440E1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380EE3">
      <w:pPr>
        <w:ind w:firstLine="72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 и завершается 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10A">
        <w:rPr>
          <w:b/>
          <w:sz w:val="28"/>
          <w:szCs w:val="28"/>
        </w:rPr>
        <w:t>Подпрограмма 2 «Управление муниципальным долгом»</w:t>
      </w:r>
      <w:r w:rsidRPr="00380EE3">
        <w:rPr>
          <w:b/>
          <w:sz w:val="28"/>
          <w:szCs w:val="28"/>
        </w:rPr>
        <w:t xml:space="preserve">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Одной из основных задач Финансового управления администрации городского округа Нижняя Салда является организация исполнения местного бюджета.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  <w:highlight w:val="yellow"/>
        </w:rPr>
      </w:pPr>
      <w:r w:rsidRPr="00380EE3">
        <w:rPr>
          <w:sz w:val="28"/>
          <w:szCs w:val="28"/>
        </w:rPr>
        <w:t xml:space="preserve">В соответствии с Бюджетным кодексом Российской Федерации Финансовое управление администрации городского округа </w:t>
      </w:r>
      <w:r w:rsidRPr="001036A7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 xml:space="preserve">осуществляет учет и исполнение долговых обязательств городского округа </w:t>
      </w:r>
      <w:r w:rsidRPr="001036A7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Pr="00380EE3">
        <w:rPr>
          <w:sz w:val="28"/>
          <w:szCs w:val="28"/>
        </w:rPr>
        <w:t xml:space="preserve">в рамках установленных федеральным законодательством ограничений по размеру муниципального долга и расходам на его обслуживание. 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10A">
        <w:rPr>
          <w:sz w:val="28"/>
          <w:szCs w:val="28"/>
        </w:rPr>
        <w:t>Отношение объема муниципального</w:t>
      </w:r>
      <w:r w:rsidRPr="00380EE3">
        <w:rPr>
          <w:sz w:val="28"/>
          <w:szCs w:val="28"/>
        </w:rPr>
        <w:t xml:space="preserve"> долга к общему объему доходов местного бюджета (без учета объёма безвозмездных поступлений и поступлений налоговых доходов по дополнительным нормативам отчислений) на 01.01.20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</w:t>
      </w:r>
      <w:r w:rsidRPr="00AB286C">
        <w:rPr>
          <w:sz w:val="28"/>
          <w:szCs w:val="28"/>
        </w:rPr>
        <w:t xml:space="preserve">составило 2,85 % </w:t>
      </w:r>
      <w:r>
        <w:rPr>
          <w:sz w:val="28"/>
          <w:szCs w:val="28"/>
        </w:rPr>
        <w:t xml:space="preserve">                                </w:t>
      </w:r>
      <w:r w:rsidRPr="00AB286C">
        <w:rPr>
          <w:sz w:val="28"/>
          <w:szCs w:val="28"/>
        </w:rPr>
        <w:t>и уменьшилось</w:t>
      </w:r>
      <w:r w:rsidRPr="00380EE3">
        <w:rPr>
          <w:sz w:val="28"/>
          <w:szCs w:val="28"/>
        </w:rPr>
        <w:t xml:space="preserve"> в сравнении с предыдущим </w:t>
      </w:r>
      <w:bookmarkStart w:id="1" w:name="_GoBack"/>
      <w:bookmarkEnd w:id="1"/>
      <w:r w:rsidR="00DB7AF5" w:rsidRPr="00380EE3">
        <w:rPr>
          <w:sz w:val="28"/>
          <w:szCs w:val="28"/>
        </w:rPr>
        <w:t xml:space="preserve">периодом </w:t>
      </w:r>
      <w:r w:rsidR="00DB7AF5">
        <w:rPr>
          <w:sz w:val="28"/>
          <w:szCs w:val="28"/>
        </w:rPr>
        <w:t>на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5,05</w:t>
      </w:r>
      <w:r w:rsidRPr="00380EE3">
        <w:rPr>
          <w:sz w:val="28"/>
          <w:szCs w:val="28"/>
        </w:rPr>
        <w:t xml:space="preserve"> процентных пункт</w:t>
      </w:r>
      <w:r>
        <w:rPr>
          <w:sz w:val="28"/>
          <w:szCs w:val="28"/>
        </w:rPr>
        <w:t>а</w:t>
      </w:r>
      <w:r w:rsidRPr="00380EE3">
        <w:rPr>
          <w:sz w:val="28"/>
          <w:szCs w:val="28"/>
        </w:rPr>
        <w:t>.</w:t>
      </w:r>
    </w:p>
    <w:p w:rsidR="00446B56" w:rsidRPr="00020DF7" w:rsidRDefault="00446B56" w:rsidP="00380EE3">
      <w:pPr>
        <w:ind w:firstLine="709"/>
        <w:jc w:val="both"/>
        <w:rPr>
          <w:sz w:val="28"/>
          <w:szCs w:val="28"/>
        </w:rPr>
      </w:pPr>
      <w:proofErr w:type="gramStart"/>
      <w:r w:rsidRPr="00020DF7">
        <w:rPr>
          <w:sz w:val="28"/>
          <w:szCs w:val="28"/>
        </w:rPr>
        <w:t>Исходя из плановых показателей программы муниципальных внутренних заимствований с 2020 года прогнозируется</w:t>
      </w:r>
      <w:proofErr w:type="gramEnd"/>
      <w:r w:rsidRPr="00020DF7">
        <w:rPr>
          <w:sz w:val="28"/>
          <w:szCs w:val="28"/>
        </w:rPr>
        <w:t xml:space="preserve"> рост муниципального долга городского округа Нижняя Салда </w:t>
      </w:r>
      <w:r>
        <w:rPr>
          <w:sz w:val="28"/>
          <w:szCs w:val="28"/>
        </w:rPr>
        <w:t xml:space="preserve">                    </w:t>
      </w:r>
      <w:r w:rsidRPr="00020DF7">
        <w:rPr>
          <w:sz w:val="28"/>
          <w:szCs w:val="28"/>
        </w:rPr>
        <w:t xml:space="preserve">до 39 286,8 тыс. рублей до 49 473,8 тыс. рублей.    </w:t>
      </w:r>
    </w:p>
    <w:p w:rsidR="00446B56" w:rsidRPr="00380EE3" w:rsidRDefault="00446B56" w:rsidP="00380EE3">
      <w:pPr>
        <w:ind w:firstLine="709"/>
        <w:jc w:val="both"/>
        <w:rPr>
          <w:b/>
          <w:sz w:val="28"/>
          <w:szCs w:val="28"/>
        </w:rPr>
      </w:pPr>
      <w:proofErr w:type="gramStart"/>
      <w:r w:rsidRPr="00380EE3">
        <w:rPr>
          <w:sz w:val="28"/>
          <w:szCs w:val="28"/>
        </w:rPr>
        <w:t>В рамках реализации подпрограммы «Управление муниципальным долгом»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 будет продолжена практика поддержания оптимальной долговой нагрузки на местный бюджет, соблюдения принятых </w:t>
      </w:r>
      <w:r w:rsidRPr="00380EE3">
        <w:rPr>
          <w:sz w:val="28"/>
          <w:szCs w:val="28"/>
        </w:rPr>
        <w:lastRenderedPageBreak/>
        <w:t xml:space="preserve">ограничений исходя из безусловного исполнения расходных и долговых обязательств городского округа Нижняя Салда и соблюдения ограничений, установленных Бюджетным кодексом Российской Федерации. </w:t>
      </w:r>
      <w:proofErr w:type="gramEnd"/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Целью подпрограммы является соблюдение ограничений по объему муниципального долга городского округа Нижняя Салда и расходам на его обслуживание, установленных федеральным законодательством, своевременное исполнение долговых обязательств городского округа Нижняя Салда. </w:t>
      </w:r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Основными задачами, решение которых предусмотрено подпрограммой, являются </w:t>
      </w:r>
      <w:proofErr w:type="gramStart"/>
      <w:r w:rsidRPr="00380EE3">
        <w:rPr>
          <w:sz w:val="28"/>
          <w:szCs w:val="28"/>
        </w:rPr>
        <w:t>следующие</w:t>
      </w:r>
      <w:proofErr w:type="gramEnd"/>
      <w:r w:rsidRPr="00380EE3">
        <w:rPr>
          <w:sz w:val="28"/>
          <w:szCs w:val="28"/>
        </w:rPr>
        <w:t>: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Нижняя Салда;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2) учет долговых обязательств городского округа Нижняя Салда и соблюдение принятых ограничений по долговой нагрузке;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3) минимизация расходов на обслуживание долговых обязательств </w:t>
      </w:r>
      <w:r>
        <w:rPr>
          <w:sz w:val="28"/>
          <w:szCs w:val="28"/>
        </w:rPr>
        <w:t>городского округа Нижняя Салда.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Значения целевых показателей подпрограммы представлены в </w:t>
      </w:r>
      <w:proofErr w:type="gramStart"/>
      <w:r>
        <w:rPr>
          <w:sz w:val="28"/>
          <w:szCs w:val="28"/>
        </w:rPr>
        <w:t>п</w:t>
      </w:r>
      <w:proofErr w:type="gramEnd"/>
      <w:r w:rsidR="008440E1">
        <w:fldChar w:fldCharType="begin"/>
      </w:r>
      <w:r w:rsidR="00AE3E71">
        <w:instrText>HYPERLINK "consultantplus://offline/ref=AF2F620E768E09F937B4591212D9FFECCB09A51734444722A15A4970F563C8C7EFA0B32B2253C0CFB1150F13bCB5E"</w:instrText>
      </w:r>
      <w:r w:rsidR="008440E1">
        <w:fldChar w:fldCharType="separate"/>
      </w:r>
      <w:r w:rsidRPr="00380EE3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 </w:t>
      </w:r>
      <w:r w:rsidRPr="00380EE3">
        <w:rPr>
          <w:sz w:val="28"/>
          <w:szCs w:val="28"/>
        </w:rPr>
        <w:t xml:space="preserve"> № 1</w:t>
      </w:r>
      <w:r w:rsidR="008440E1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DD3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завершается </w:t>
      </w:r>
      <w:r w:rsidRPr="00380EE3">
        <w:rPr>
          <w:sz w:val="28"/>
          <w:szCs w:val="28"/>
        </w:rPr>
        <w:t>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Pr="00380EE3" w:rsidRDefault="00446B56" w:rsidP="00380EE3">
      <w:pPr>
        <w:tabs>
          <w:tab w:val="left" w:pos="0"/>
          <w:tab w:val="left" w:pos="709"/>
        </w:tabs>
        <w:jc w:val="both"/>
        <w:rPr>
          <w:sz w:val="28"/>
          <w:szCs w:val="20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>Подпрограмма 3 «</w:t>
      </w:r>
      <w:r w:rsidRPr="00380EE3">
        <w:rPr>
          <w:b/>
          <w:sz w:val="28"/>
          <w:szCs w:val="20"/>
        </w:rPr>
        <w:t xml:space="preserve">Обеспечение реализации муниципальной программы городского округа Нижняя Салда </w:t>
      </w:r>
      <w:r w:rsidRPr="00380EE3">
        <w:rPr>
          <w:b/>
          <w:sz w:val="28"/>
          <w:szCs w:val="28"/>
        </w:rPr>
        <w:t xml:space="preserve">«Управление муниципальными финансами городского округа </w:t>
      </w:r>
      <w:r w:rsidRPr="00380EE3">
        <w:rPr>
          <w:b/>
          <w:sz w:val="28"/>
          <w:szCs w:val="20"/>
        </w:rPr>
        <w:t xml:space="preserve">Нижняя Салда </w:t>
      </w:r>
      <w:r w:rsidRPr="00380EE3">
        <w:rPr>
          <w:b/>
          <w:sz w:val="28"/>
          <w:szCs w:val="28"/>
        </w:rPr>
        <w:t>до 202</w:t>
      </w:r>
      <w:r>
        <w:rPr>
          <w:b/>
          <w:sz w:val="28"/>
          <w:szCs w:val="28"/>
        </w:rPr>
        <w:t>5 года»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соответствии с Положением, утвержденным решением Думы городского округа Нижняя Салда от 21.10.2010 № 43/5 </w:t>
      </w:r>
      <w:r>
        <w:rPr>
          <w:sz w:val="28"/>
          <w:szCs w:val="28"/>
        </w:rPr>
        <w:t xml:space="preserve">                                 </w:t>
      </w:r>
      <w:r w:rsidRPr="00380EE3">
        <w:rPr>
          <w:sz w:val="28"/>
          <w:szCs w:val="28"/>
        </w:rPr>
        <w:t xml:space="preserve">«О Финансовом управлении администрации городского округа Нижняя Салда» Финансовое управление городского округа Нижняя Салда является: </w:t>
      </w:r>
    </w:p>
    <w:p w:rsidR="00446B56" w:rsidRPr="00380EE3" w:rsidRDefault="00446B56" w:rsidP="00380EE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0EE3">
        <w:rPr>
          <w:sz w:val="28"/>
          <w:szCs w:val="28"/>
        </w:rPr>
        <w:t>1) финансовым органом администрации городского округа Нижняя Салда;</w:t>
      </w:r>
    </w:p>
    <w:p w:rsidR="00446B56" w:rsidRPr="00380EE3" w:rsidRDefault="00446B56" w:rsidP="00380EE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0EE3">
        <w:rPr>
          <w:sz w:val="28"/>
          <w:szCs w:val="28"/>
        </w:rPr>
        <w:t>2) отраслевым (функциональным) органом администрации городского округа Нижняя Салда с правами юридического лица, наделенным правом по управле</w:t>
      </w:r>
      <w:r>
        <w:rPr>
          <w:sz w:val="28"/>
          <w:szCs w:val="28"/>
        </w:rPr>
        <w:t>нию средствами местного бюджета.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 xml:space="preserve">Финансовое управление администрации городского округа Нижняя Салда осуществляет функции главного распорядителя средств </w:t>
      </w:r>
      <w:r w:rsidRPr="00380EE3">
        <w:rPr>
          <w:sz w:val="28"/>
          <w:szCs w:val="28"/>
        </w:rPr>
        <w:lastRenderedPageBreak/>
        <w:t>местного бюджета, предусмотренные на обеспечение деятельности Финансового управления администрации городского округа Нижняя Салда и на реализацию возложенных на Финансовое управление администрации городского округа Нижняя Салда функций в соответствии с решением Думы городского округа Нижняя Салда о бюджете городского округа Нижняя Салда на очередной финансовый год и плановый период.</w:t>
      </w:r>
      <w:proofErr w:type="gramEnd"/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Подпрограмма разработана в целях повышения качества реализации целей и задач, поставленных муниципальной программой городского округа Нижняя Салда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 xml:space="preserve">В подпрограмму включены расходы </w:t>
      </w:r>
      <w:r>
        <w:rPr>
          <w:sz w:val="28"/>
          <w:szCs w:val="28"/>
        </w:rPr>
        <w:t xml:space="preserve">  </w:t>
      </w:r>
      <w:r w:rsidRPr="00933BCE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 xml:space="preserve"> </w:t>
      </w:r>
      <w:r w:rsidRPr="00380EE3">
        <w:rPr>
          <w:sz w:val="28"/>
          <w:szCs w:val="28"/>
        </w:rPr>
        <w:t xml:space="preserve">на обеспечение деятельности Финансового управления </w:t>
      </w:r>
      <w:r>
        <w:rPr>
          <w:sz w:val="28"/>
          <w:szCs w:val="28"/>
        </w:rPr>
        <w:t xml:space="preserve">администрации </w:t>
      </w:r>
      <w:r w:rsidRPr="00380EE3">
        <w:rPr>
          <w:sz w:val="28"/>
          <w:szCs w:val="28"/>
        </w:rPr>
        <w:t>городского округа Нижняя Салда,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Целью подпрограммы является обеспечение условий для реализации мероприятий муниципальной программы в соответствии с установленными сроками и задачами.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Для достижения поставленной цели необходимо решение задачи по  обеспечение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</w:t>
      </w:r>
      <w:r>
        <w:rPr>
          <w:sz w:val="28"/>
          <w:szCs w:val="28"/>
        </w:rPr>
        <w:t>кого округа Нижняя Салда до 2025</w:t>
      </w:r>
      <w:r w:rsidRPr="00380EE3">
        <w:rPr>
          <w:sz w:val="28"/>
          <w:szCs w:val="28"/>
        </w:rPr>
        <w:t xml:space="preserve"> года».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Целевым показателем подпрограммы служит показатель - уровень выполнения значений целевых показателей муниципальной программы (процентов). 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Значение целевого показателя подпрограммы представлены в        </w:t>
      </w:r>
      <w:proofErr w:type="gramStart"/>
      <w:r>
        <w:rPr>
          <w:sz w:val="28"/>
          <w:szCs w:val="28"/>
        </w:rPr>
        <w:t>п</w:t>
      </w:r>
      <w:proofErr w:type="gramEnd"/>
      <w:r w:rsidR="008440E1">
        <w:fldChar w:fldCharType="begin"/>
      </w:r>
      <w:r w:rsidR="00AE3E71">
        <w:instrText>HYPERLINK "consultantplus://offline/ref=AF2F620E768E09F937B4591212D9FFECCB09A51734444722A15A4970F563C8C7EFA0B32B2253C0CFB1150F13bCB5E"</w:instrText>
      </w:r>
      <w:r w:rsidR="008440E1">
        <w:fldChar w:fldCharType="separate"/>
      </w:r>
      <w:r w:rsidRPr="00380EE3">
        <w:rPr>
          <w:sz w:val="28"/>
          <w:szCs w:val="28"/>
        </w:rPr>
        <w:t>риложении № 1</w:t>
      </w:r>
      <w:r w:rsidR="008440E1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 и завершается   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Pr="00380EE3" w:rsidRDefault="00446B56" w:rsidP="00380E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0EE3">
        <w:rPr>
          <w:sz w:val="28"/>
          <w:szCs w:val="28"/>
        </w:rPr>
        <w:t xml:space="preserve">                                                                      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>Раздел 2 «Цели и задачи муниципальной программы, целевые показатели реализации муниципальной программы»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B56" w:rsidRPr="00380EE3" w:rsidRDefault="00446B56" w:rsidP="00003AD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>Целями, задачи и целевые показатели муниципальной программы приведены в приложении № 1 к настоящей муниципальной программе.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lastRenderedPageBreak/>
        <w:t>Раздел 3 «План мероприятий по выполнению муниципальной программы»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Pr="00380EE3">
        <w:rPr>
          <w:sz w:val="28"/>
          <w:szCs w:val="28"/>
        </w:rPr>
        <w:t xml:space="preserve"> мероприятий муниципальной программы выступает Финансовое управление администрации городского округа Нижняя Салда.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Ввиду нал</w:t>
      </w:r>
      <w:r>
        <w:rPr>
          <w:sz w:val="28"/>
          <w:szCs w:val="28"/>
        </w:rPr>
        <w:t>ичия в муниципальной программе трех</w:t>
      </w:r>
      <w:r w:rsidRPr="00380EE3">
        <w:rPr>
          <w:sz w:val="28"/>
          <w:szCs w:val="28"/>
        </w:rPr>
        <w:t xml:space="preserve"> подпрограмм для достижения целей муниципальной программы и выполнения поставленных задач в рамках каждой подпрограммы разработан план мероприятий, информация о которых приведена в приложении № 2 к настоящей муниципальной программе.</w:t>
      </w:r>
    </w:p>
    <w:p w:rsidR="00446B56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 xml:space="preserve">Информация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sz w:val="28"/>
          <w:szCs w:val="28"/>
        </w:rPr>
        <w:t>о порядке направления замечаний и предложений по проекту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</w:t>
      </w:r>
      <w:r w:rsidRPr="00380EE3">
        <w:rPr>
          <w:b/>
          <w:sz w:val="28"/>
          <w:szCs w:val="28"/>
        </w:rPr>
        <w:t xml:space="preserve">  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Предложения и замечания по проекту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 принимаются по адресу электронной почты </w:t>
      </w:r>
      <w:proofErr w:type="spellStart"/>
      <w:r w:rsidRPr="00380EE3">
        <w:rPr>
          <w:sz w:val="28"/>
          <w:szCs w:val="28"/>
          <w:lang w:val="en-US"/>
        </w:rPr>
        <w:t>finans</w:t>
      </w:r>
      <w:proofErr w:type="spellEnd"/>
      <w:r w:rsidRPr="00380EE3">
        <w:rPr>
          <w:sz w:val="28"/>
          <w:szCs w:val="28"/>
        </w:rPr>
        <w:t>_</w:t>
      </w:r>
      <w:r w:rsidRPr="00380EE3">
        <w:rPr>
          <w:sz w:val="28"/>
          <w:szCs w:val="28"/>
          <w:lang w:val="en-US"/>
        </w:rPr>
        <w:t>ns</w:t>
      </w:r>
      <w:r w:rsidRPr="00380EE3">
        <w:rPr>
          <w:sz w:val="28"/>
          <w:szCs w:val="28"/>
        </w:rPr>
        <w:t>@</w:t>
      </w:r>
      <w:r w:rsidRPr="00380EE3">
        <w:rPr>
          <w:sz w:val="28"/>
          <w:szCs w:val="28"/>
          <w:lang w:val="en-US"/>
        </w:rPr>
        <w:t>mail</w:t>
      </w:r>
      <w:r w:rsidRPr="00380EE3">
        <w:rPr>
          <w:sz w:val="28"/>
          <w:szCs w:val="28"/>
        </w:rPr>
        <w:t>.</w:t>
      </w:r>
      <w:proofErr w:type="spellStart"/>
      <w:r w:rsidRPr="00380EE3">
        <w:rPr>
          <w:sz w:val="28"/>
          <w:szCs w:val="28"/>
          <w:lang w:val="en-US"/>
        </w:rPr>
        <w:t>ru</w:t>
      </w:r>
      <w:proofErr w:type="spellEnd"/>
      <w:r w:rsidRPr="00380EE3">
        <w:rPr>
          <w:b/>
          <w:sz w:val="28"/>
          <w:szCs w:val="28"/>
        </w:rPr>
        <w:t xml:space="preserve"> </w:t>
      </w:r>
      <w:r w:rsidRPr="00380EE3">
        <w:rPr>
          <w:sz w:val="28"/>
          <w:szCs w:val="28"/>
        </w:rPr>
        <w:t>в срок</w:t>
      </w:r>
      <w:r w:rsidRPr="00380EE3">
        <w:rPr>
          <w:b/>
          <w:sz w:val="28"/>
          <w:szCs w:val="28"/>
        </w:rPr>
        <w:t xml:space="preserve"> </w:t>
      </w:r>
      <w:r w:rsidRPr="00395DE6">
        <w:rPr>
          <w:sz w:val="28"/>
          <w:szCs w:val="28"/>
        </w:rPr>
        <w:t>до 12 февраля 2020 года по установленной форме</w:t>
      </w:r>
      <w:r w:rsidRPr="00380EE3">
        <w:rPr>
          <w:sz w:val="28"/>
          <w:szCs w:val="28"/>
        </w:rPr>
        <w:t xml:space="preserve">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3753"/>
        <w:gridCol w:w="4052"/>
      </w:tblGrid>
      <w:tr w:rsidR="00446B56" w:rsidRPr="00380EE3" w:rsidTr="00BA1A6B">
        <w:trPr>
          <w:trHeight w:val="847"/>
        </w:trPr>
        <w:tc>
          <w:tcPr>
            <w:tcW w:w="479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0EE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0EE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80EE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80EE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pct"/>
          </w:tcPr>
          <w:p w:rsidR="00446B56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0EE3">
              <w:rPr>
                <w:b/>
                <w:bCs/>
                <w:sz w:val="28"/>
                <w:szCs w:val="28"/>
              </w:rPr>
              <w:t xml:space="preserve">Отправитель замечаний/ предложений </w:t>
            </w:r>
          </w:p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EE3">
              <w:rPr>
                <w:bCs/>
                <w:sz w:val="28"/>
                <w:szCs w:val="28"/>
              </w:rPr>
              <w:t>(Ф.И.О., адрес электронной почты)</w:t>
            </w:r>
          </w:p>
        </w:tc>
        <w:tc>
          <w:tcPr>
            <w:tcW w:w="2347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EE3">
              <w:rPr>
                <w:b/>
                <w:bCs/>
                <w:sz w:val="28"/>
                <w:szCs w:val="28"/>
              </w:rPr>
              <w:t xml:space="preserve">Содержание замечаний/предложений </w:t>
            </w: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380EE3">
              <w:rPr>
                <w:bCs/>
                <w:sz w:val="28"/>
                <w:szCs w:val="28"/>
              </w:rPr>
              <w:t>с указанием раздела муниципальной программы (подпрограммы)</w:t>
            </w:r>
          </w:p>
        </w:tc>
      </w:tr>
      <w:tr w:rsidR="00446B56" w:rsidRPr="00380EE3" w:rsidTr="00BA1A6B">
        <w:trPr>
          <w:trHeight w:val="425"/>
        </w:trPr>
        <w:tc>
          <w:tcPr>
            <w:tcW w:w="479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E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4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E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7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EE3">
              <w:rPr>
                <w:bCs/>
                <w:sz w:val="28"/>
                <w:szCs w:val="28"/>
              </w:rPr>
              <w:t>3</w:t>
            </w:r>
          </w:p>
        </w:tc>
      </w:tr>
      <w:tr w:rsidR="00446B56" w:rsidRPr="00380EE3" w:rsidTr="00BA1A6B">
        <w:tc>
          <w:tcPr>
            <w:tcW w:w="479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4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6B56" w:rsidRPr="00380EE3" w:rsidTr="00BA1A6B">
        <w:tc>
          <w:tcPr>
            <w:tcW w:w="479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4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6B56" w:rsidRPr="00380EE3" w:rsidTr="00BA1A6B">
        <w:tc>
          <w:tcPr>
            <w:tcW w:w="479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4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pct"/>
          </w:tcPr>
          <w:p w:rsidR="00446B56" w:rsidRPr="00380EE3" w:rsidRDefault="00446B56" w:rsidP="00380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FF2FAF" w:rsidRDefault="00446B56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bookmarkEnd w:id="0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Default="00446B56" w:rsidP="001C2CE6"/>
    <w:p w:rsidR="00446B56" w:rsidRPr="00694057" w:rsidRDefault="00446B56" w:rsidP="00694057">
      <w:pPr>
        <w:tabs>
          <w:tab w:val="left" w:pos="1455"/>
        </w:tabs>
        <w:sectPr w:rsidR="00446B56" w:rsidRPr="00694057" w:rsidSect="004D5572">
          <w:pgSz w:w="11910" w:h="16840"/>
          <w:pgMar w:top="1304" w:right="1418" w:bottom="1304" w:left="1985" w:header="0" w:footer="646" w:gutter="0"/>
          <w:cols w:space="720"/>
          <w:docGrid w:linePitch="326"/>
        </w:sectPr>
      </w:pPr>
    </w:p>
    <w:tbl>
      <w:tblPr>
        <w:tblpPr w:leftFromText="180" w:rightFromText="180" w:vertAnchor="page" w:horzAnchor="margin" w:tblpY="3391"/>
        <w:tblW w:w="15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970"/>
        <w:gridCol w:w="1552"/>
        <w:gridCol w:w="1124"/>
        <w:gridCol w:w="1124"/>
        <w:gridCol w:w="1124"/>
        <w:gridCol w:w="1264"/>
        <w:gridCol w:w="1075"/>
        <w:gridCol w:w="49"/>
        <w:gridCol w:w="1227"/>
        <w:gridCol w:w="10"/>
        <w:gridCol w:w="2932"/>
      </w:tblGrid>
      <w:tr w:rsidR="00446B56" w:rsidRPr="001C2CE6" w:rsidTr="008D6E22">
        <w:trPr>
          <w:trHeight w:val="101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322E7" w:rsidRDefault="00446B56" w:rsidP="00702581"/>
          <w:p w:rsidR="00446B56" w:rsidRPr="001C2CE6" w:rsidRDefault="00446B56" w:rsidP="00702581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№ </w:t>
            </w:r>
            <w:proofErr w:type="spellStart"/>
            <w:r w:rsidRPr="001C2CE6">
              <w:rPr>
                <w:lang w:val="en-US"/>
              </w:rPr>
              <w:t>стро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ки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02581">
            <w:r w:rsidRPr="001C2CE6">
              <w:t>Наименование цел</w:t>
            </w:r>
            <w:proofErr w:type="gramStart"/>
            <w:r w:rsidRPr="001C2CE6">
              <w:t>и(</w:t>
            </w:r>
            <w:proofErr w:type="gramEnd"/>
            <w:r w:rsidRPr="001C2CE6">
              <w:t>целей) и задач, целевых показателей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8D6E22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Единица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измерения</w:t>
            </w:r>
            <w:proofErr w:type="spellEnd"/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8D6E22">
            <w:pPr>
              <w:jc w:val="center"/>
            </w:pPr>
            <w:r w:rsidRPr="001C2CE6">
              <w:t>Значение целевого показателя реализации муниципальной программы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702581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Источник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значений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показателей</w:t>
            </w:r>
            <w:proofErr w:type="spellEnd"/>
          </w:p>
        </w:tc>
      </w:tr>
      <w:tr w:rsidR="00446B56" w:rsidRPr="001C2CE6" w:rsidTr="008D6E22">
        <w:trPr>
          <w:trHeight w:hRule="exact" w:val="551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8D6E22">
            <w:pPr>
              <w:jc w:val="center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>
              <w:t>2025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Default="00446B56" w:rsidP="008D6E22">
            <w:pPr>
              <w:pBdr>
                <w:bottom w:val="single" w:sz="4" w:space="1" w:color="auto"/>
              </w:pBdr>
              <w:jc w:val="center"/>
            </w:pPr>
          </w:p>
          <w:p w:rsidR="00446B56" w:rsidRDefault="00446B56" w:rsidP="008D6E22">
            <w:pPr>
              <w:pBdr>
                <w:bottom w:val="single" w:sz="4" w:space="1" w:color="auto"/>
              </w:pBdr>
              <w:jc w:val="center"/>
            </w:pPr>
          </w:p>
          <w:p w:rsidR="00446B56" w:rsidRPr="002B1AC7" w:rsidRDefault="00446B56" w:rsidP="008D6E22">
            <w:pPr>
              <w:jc w:val="center"/>
            </w:pPr>
            <w:r>
              <w:t>10</w:t>
            </w:r>
          </w:p>
          <w:p w:rsidR="00446B56" w:rsidRDefault="00446B56" w:rsidP="008D6E22">
            <w:pPr>
              <w:jc w:val="center"/>
              <w:rPr>
                <w:lang w:val="en-US"/>
              </w:rPr>
            </w:pPr>
          </w:p>
          <w:p w:rsidR="00446B56" w:rsidRPr="00206DB6" w:rsidRDefault="00446B56" w:rsidP="008D6E22">
            <w:pPr>
              <w:jc w:val="center"/>
            </w:pPr>
          </w:p>
        </w:tc>
      </w:tr>
      <w:tr w:rsidR="00446B56" w:rsidRPr="001C2CE6" w:rsidTr="00552377">
        <w:trPr>
          <w:trHeight w:hRule="exact" w:val="2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7E43DE" w:rsidRDefault="00446B56" w:rsidP="008D6E22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7E43DE" w:rsidRDefault="00446B56" w:rsidP="008D6E22">
            <w:pPr>
              <w:jc w:val="center"/>
            </w:pPr>
            <w:r>
              <w:t>9</w:t>
            </w: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</w:tr>
      <w:tr w:rsidR="00446B56" w:rsidRPr="001C2CE6" w:rsidTr="00A67534">
        <w:trPr>
          <w:trHeight w:hRule="exact" w:val="661"/>
        </w:trPr>
        <w:tc>
          <w:tcPr>
            <w:tcW w:w="1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A67534">
            <w:pPr>
              <w:jc w:val="center"/>
            </w:pPr>
            <w:r w:rsidRPr="001C2CE6">
              <w:rPr>
                <w:b/>
              </w:rPr>
              <w:t>Подпрограмма 1. «Управление бюджетным процессом и его совершенствование»</w:t>
            </w:r>
          </w:p>
        </w:tc>
      </w:tr>
      <w:tr w:rsidR="00446B56" w:rsidRPr="001C2CE6" w:rsidTr="00BA0884">
        <w:trPr>
          <w:trHeight w:hRule="exact" w:val="6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</w:t>
            </w:r>
          </w:p>
        </w:tc>
        <w:tc>
          <w:tcPr>
            <w:tcW w:w="1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A0884">
            <w:r w:rsidRPr="001C2CE6">
              <w:rPr>
                <w:b/>
              </w:rPr>
              <w:t>Цель 1. «Рациональное управление средствами бюджета</w:t>
            </w:r>
            <w:r>
              <w:rPr>
                <w:b/>
              </w:rPr>
              <w:t xml:space="preserve"> городского округа Нижняя Салда</w:t>
            </w:r>
            <w:r w:rsidRPr="001C2CE6">
              <w:rPr>
                <w:b/>
              </w:rPr>
              <w:t>, повышение эффективности бюджетных расходов»</w:t>
            </w:r>
          </w:p>
        </w:tc>
      </w:tr>
      <w:tr w:rsidR="00446B56" w:rsidRPr="001C2CE6" w:rsidTr="00AB286C">
        <w:trPr>
          <w:trHeight w:hRule="exact" w:val="3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1.1.</w:t>
            </w:r>
          </w:p>
        </w:tc>
        <w:tc>
          <w:tcPr>
            <w:tcW w:w="1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rPr>
                <w:b/>
              </w:rPr>
              <w:t xml:space="preserve">Задача 1. </w:t>
            </w:r>
            <w:r w:rsidRPr="001C2CE6">
              <w:t>«</w:t>
            </w:r>
            <w:r w:rsidRPr="001C2CE6">
              <w:rPr>
                <w:b/>
              </w:rPr>
              <w:t xml:space="preserve">Организация бюджетного процесса в части планирования </w:t>
            </w:r>
            <w:r>
              <w:rPr>
                <w:b/>
              </w:rPr>
              <w:t xml:space="preserve">бюджета </w:t>
            </w:r>
            <w:r w:rsidRPr="00BA0884">
              <w:rPr>
                <w:b/>
              </w:rPr>
              <w:t>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AB286C">
        <w:trPr>
          <w:trHeight w:hRule="exact" w:val="26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1.1.1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t xml:space="preserve">Целевой показатель 1. Соблюдение </w:t>
            </w:r>
            <w:proofErr w:type="gramStart"/>
            <w:r w:rsidRPr="001C2CE6">
              <w:t xml:space="preserve">сроков разработки проекта </w:t>
            </w:r>
            <w:r>
              <w:t xml:space="preserve"> </w:t>
            </w:r>
            <w:r w:rsidRPr="00B90370">
              <w:t>бюджета городского округа</w:t>
            </w:r>
            <w:proofErr w:type="gramEnd"/>
            <w:r w:rsidRPr="00B90370">
              <w:t xml:space="preserve"> Нижняя Салда</w:t>
            </w:r>
            <w:r w:rsidRPr="001C2CE6">
              <w:t>, установленных администрацией городского округа Нижняя Салда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B286C" w:rsidRDefault="00446B56" w:rsidP="008D6E22">
            <w:pPr>
              <w:jc w:val="center"/>
            </w:pPr>
            <w:r>
              <w:t>да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t xml:space="preserve">Постановление администрации </w:t>
            </w:r>
            <w:r>
              <w:t xml:space="preserve">о </w:t>
            </w:r>
            <w:r w:rsidRPr="001C2CE6">
              <w:t>порядке и сроках составления проекта местного бюджета на очередной финансовый год и плановый период</w:t>
            </w:r>
          </w:p>
        </w:tc>
      </w:tr>
    </w:tbl>
    <w:p w:rsidR="00446B56" w:rsidRPr="00702581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2581">
        <w:rPr>
          <w:sz w:val="28"/>
          <w:szCs w:val="28"/>
        </w:rPr>
        <w:t>к</w:t>
      </w:r>
      <w:r w:rsidRPr="00702581">
        <w:rPr>
          <w:sz w:val="28"/>
          <w:szCs w:val="28"/>
        </w:rPr>
        <w:tab/>
        <w:t>муниципальной</w:t>
      </w:r>
      <w:r w:rsidRPr="00702581">
        <w:rPr>
          <w:sz w:val="28"/>
          <w:szCs w:val="28"/>
        </w:rPr>
        <w:tab/>
        <w:t xml:space="preserve">программе </w:t>
      </w:r>
    </w:p>
    <w:p w:rsidR="00446B56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«Управление   муниципальными финансами 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>городского округа Нижняя   Салда   до 202</w:t>
      </w:r>
      <w:r>
        <w:rPr>
          <w:sz w:val="28"/>
          <w:szCs w:val="28"/>
        </w:rPr>
        <w:t>5</w:t>
      </w:r>
      <w:r w:rsidRPr="00702581">
        <w:rPr>
          <w:sz w:val="28"/>
          <w:szCs w:val="28"/>
        </w:rPr>
        <w:t xml:space="preserve">   года»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</w:p>
    <w:p w:rsidR="00446B56" w:rsidRDefault="00446B56" w:rsidP="00206DB6">
      <w:pPr>
        <w:jc w:val="center"/>
        <w:rPr>
          <w:b/>
          <w:sz w:val="28"/>
          <w:szCs w:val="28"/>
        </w:rPr>
      </w:pPr>
      <w:r w:rsidRPr="00206DB6">
        <w:rPr>
          <w:b/>
          <w:sz w:val="28"/>
          <w:szCs w:val="28"/>
        </w:rPr>
        <w:t xml:space="preserve">Цели, задачи и целевые показатели муниципальной программы </w:t>
      </w:r>
    </w:p>
    <w:p w:rsidR="00446B56" w:rsidRPr="00206DB6" w:rsidRDefault="00446B56" w:rsidP="00206DB6">
      <w:pPr>
        <w:jc w:val="center"/>
        <w:rPr>
          <w:b/>
          <w:sz w:val="28"/>
          <w:szCs w:val="28"/>
        </w:rPr>
      </w:pPr>
      <w:r w:rsidRPr="00206DB6">
        <w:rPr>
          <w:b/>
          <w:sz w:val="28"/>
          <w:szCs w:val="28"/>
        </w:rPr>
        <w:t>«Управление муниципальными финансами городского округа Нижняя Салда до 202</w:t>
      </w:r>
      <w:r>
        <w:rPr>
          <w:b/>
          <w:sz w:val="28"/>
          <w:szCs w:val="28"/>
        </w:rPr>
        <w:t>5</w:t>
      </w:r>
      <w:r w:rsidRPr="00206DB6">
        <w:rPr>
          <w:b/>
          <w:sz w:val="28"/>
          <w:szCs w:val="28"/>
        </w:rPr>
        <w:t xml:space="preserve"> года»</w:t>
      </w:r>
    </w:p>
    <w:p w:rsidR="00446B56" w:rsidRDefault="00446B56" w:rsidP="00694057"/>
    <w:p w:rsidR="00446B56" w:rsidRDefault="00446B56" w:rsidP="00694057"/>
    <w:p w:rsidR="00446B56" w:rsidRDefault="00446B56" w:rsidP="00694057"/>
    <w:p w:rsidR="00446B56" w:rsidRDefault="00446B56" w:rsidP="00694057"/>
    <w:p w:rsidR="00446B56" w:rsidRDefault="00446B56" w:rsidP="00694057"/>
    <w:tbl>
      <w:tblPr>
        <w:tblpPr w:leftFromText="180" w:rightFromText="180" w:vertAnchor="text" w:tblpX="-5" w:tblpY="1"/>
        <w:tblOverlap w:val="never"/>
        <w:tblW w:w="150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2838"/>
        <w:gridCol w:w="1577"/>
        <w:gridCol w:w="1134"/>
        <w:gridCol w:w="1134"/>
        <w:gridCol w:w="1276"/>
        <w:gridCol w:w="1140"/>
        <w:gridCol w:w="1113"/>
        <w:gridCol w:w="1149"/>
        <w:gridCol w:w="2977"/>
      </w:tblGrid>
      <w:tr w:rsidR="00446B56" w:rsidRPr="001C2CE6" w:rsidTr="00643D74">
        <w:trPr>
          <w:trHeight w:hRule="exact" w:val="28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8D6E22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8D6E22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643D74">
        <w:trPr>
          <w:trHeight w:hRule="exact" w:val="13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F78B0">
            <w:pPr>
              <w:rPr>
                <w:lang w:val="en-US"/>
              </w:rPr>
            </w:pPr>
            <w:r w:rsidRPr="001C2CE6">
              <w:rPr>
                <w:lang w:val="en-US"/>
              </w:rPr>
              <w:t>1.1.2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9037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2. Формирование </w:t>
            </w:r>
            <w:r>
              <w:t>бюджета</w:t>
            </w:r>
            <w:r w:rsidRPr="00B90370">
              <w:t xml:space="preserve"> городского округа Нижняя Салда</w:t>
            </w:r>
            <w:r w:rsidRPr="001C2CE6">
              <w:t xml:space="preserve"> в программной структуре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D7CD2" w:rsidRDefault="00446B56" w:rsidP="008D6E22">
            <w:pPr>
              <w:jc w:val="center"/>
            </w:pPr>
            <w:r>
              <w:t>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D7CD2" w:rsidRDefault="00446B56" w:rsidP="008D6E22">
            <w:pPr>
              <w:jc w:val="center"/>
            </w:pPr>
            <w: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F78B0">
            <w:r w:rsidRPr="001C2CE6">
              <w:t>Бюджетное послание Губернатора Свердловской области</w:t>
            </w:r>
          </w:p>
        </w:tc>
      </w:tr>
      <w:tr w:rsidR="00446B56" w:rsidRPr="001C2CE6" w:rsidTr="00643D74">
        <w:trPr>
          <w:trHeight w:hRule="exact" w:val="187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20DF7">
            <w:pPr>
              <w:rPr>
                <w:lang w:val="en-US"/>
              </w:rPr>
            </w:pPr>
            <w:r w:rsidRPr="001C2CE6">
              <w:rPr>
                <w:lang w:val="en-US"/>
              </w:rPr>
              <w:t>1.1.3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20DF7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3. Увеличение объема </w:t>
            </w:r>
            <w:proofErr w:type="gramStart"/>
            <w:r w:rsidRPr="001C2CE6">
              <w:t>налоговых</w:t>
            </w:r>
            <w:proofErr w:type="gramEnd"/>
            <w:r w:rsidRPr="001C2CE6">
              <w:t xml:space="preserve"> и</w:t>
            </w:r>
          </w:p>
          <w:p w:rsidR="00446B56" w:rsidRPr="001C2CE6" w:rsidRDefault="00446B56" w:rsidP="00020DF7">
            <w:r w:rsidRPr="001C2CE6">
              <w:t>неналоговых доходов бюджета городского округа Нижняя Салда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тыс.руб</w:t>
            </w:r>
            <w:proofErr w:type="spellEnd"/>
            <w:r w:rsidRPr="001C2CE6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F3183" w:rsidRDefault="00446B56" w:rsidP="008D6E22">
            <w:pPr>
              <w:jc w:val="center"/>
            </w:pPr>
            <w:r w:rsidRPr="000F3183">
              <w:t>193 112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F3183" w:rsidRDefault="00446B56" w:rsidP="008D6E22">
            <w:pPr>
              <w:jc w:val="center"/>
            </w:pPr>
            <w:r w:rsidRPr="000F3183">
              <w:t>222 119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8D6E22">
            <w:pPr>
              <w:jc w:val="center"/>
            </w:pPr>
            <w:r w:rsidRPr="000F3183">
              <w:t>233 106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8D6E22">
            <w:pPr>
              <w:jc w:val="center"/>
            </w:pPr>
            <w:r>
              <w:t>256417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8D6E22">
            <w:pPr>
              <w:jc w:val="center"/>
            </w:pPr>
            <w:r>
              <w:t>282058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</w:pPr>
            <w:r>
              <w:t>310264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20DF7">
            <w:r w:rsidRPr="001C2CE6">
              <w:t>Решение о бюджете городского округа Нижняя Салда; прогноз социально- экономического развития.</w:t>
            </w:r>
          </w:p>
        </w:tc>
      </w:tr>
      <w:tr w:rsidR="00446B56" w:rsidRPr="001C2CE6" w:rsidTr="00643D74">
        <w:trPr>
          <w:trHeight w:hRule="exact" w:val="7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F78B0" w:rsidRDefault="00446B56" w:rsidP="00AF78B0">
            <w:r>
              <w:t>1.2.</w:t>
            </w:r>
          </w:p>
        </w:tc>
        <w:tc>
          <w:tcPr>
            <w:tcW w:w="14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F78B0" w:rsidRDefault="00446B56" w:rsidP="00B90370">
            <w:r w:rsidRPr="00AF78B0">
              <w:rPr>
                <w:b/>
              </w:rPr>
              <w:t>Задача 2. «Организация исполнения бюджета городского округа Нижняя Салда в рамках действующего бюджетного законодательства»</w:t>
            </w:r>
          </w:p>
        </w:tc>
      </w:tr>
      <w:tr w:rsidR="00446B56" w:rsidRPr="001C2CE6" w:rsidTr="00643D74">
        <w:trPr>
          <w:trHeight w:hRule="exact" w:val="19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477C8">
            <w:pPr>
              <w:rPr>
                <w:lang w:val="en-US"/>
              </w:rPr>
            </w:pPr>
            <w:r w:rsidRPr="001C2CE6">
              <w:rPr>
                <w:lang w:val="en-US"/>
              </w:rPr>
              <w:t>1.2.1.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477C8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4. Исполнение прогноза налоговых и неналоговых доходов </w:t>
            </w:r>
            <w:r>
              <w:t>бюджета</w:t>
            </w:r>
            <w:r w:rsidRPr="00B90370">
              <w:t xml:space="preserve"> городского округа Нижняя Салда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72741" w:rsidRDefault="00446B56" w:rsidP="00643D74">
            <w:pPr>
              <w:jc w:val="center"/>
            </w:pPr>
            <w:r w:rsidRPr="00172741">
              <w:t>100,0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643D74">
            <w:pPr>
              <w:jc w:val="center"/>
            </w:pPr>
            <w:r w:rsidRPr="00172741">
              <w:t>100,0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r w:rsidRPr="001C2CE6">
              <w:t>Отчет об исполнении бюджета</w:t>
            </w:r>
            <w:r>
              <w:t xml:space="preserve"> городского округа Нижняя Салда</w:t>
            </w:r>
          </w:p>
        </w:tc>
      </w:tr>
      <w:tr w:rsidR="00446B56" w:rsidRPr="001C2CE6" w:rsidTr="00643D74">
        <w:trPr>
          <w:trHeight w:hRule="exact" w:val="339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B6FD9">
            <w:pPr>
              <w:rPr>
                <w:lang w:val="en-US"/>
              </w:rPr>
            </w:pPr>
            <w:r w:rsidRPr="001C2CE6">
              <w:rPr>
                <w:lang w:val="en-US"/>
              </w:rPr>
              <w:t>1.2.2.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B6FD9">
            <w:r w:rsidRPr="001C2CE6">
              <w:t xml:space="preserve">Целевой показатель 5. Утверждение сводной бюджетной росписи </w:t>
            </w:r>
            <w:r w:rsidRPr="00B90370">
              <w:t xml:space="preserve"> бюджета городского округа Нижняя Салда</w:t>
            </w:r>
            <w:r>
              <w:t xml:space="preserve"> </w:t>
            </w:r>
            <w:r w:rsidRPr="001C2CE6">
              <w:t xml:space="preserve">и доведение ассигнований и лимитов бюджетных обязательств до главных распорядителей средств </w:t>
            </w:r>
            <w:r w:rsidRPr="00B90370">
              <w:t>бюджета городского округа Нижняя Салда</w:t>
            </w:r>
            <w:r>
              <w:t xml:space="preserve"> </w:t>
            </w:r>
            <w:r w:rsidRPr="001C2CE6">
              <w:t>в установленные законодательством сроки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B6FD9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</w:p>
          <w:p w:rsidR="00446B56" w:rsidRPr="001C2CE6" w:rsidRDefault="00446B56" w:rsidP="000B6FD9">
            <w:r w:rsidRPr="001C2CE6">
              <w:t xml:space="preserve">Финансовом </w:t>
            </w:r>
            <w:proofErr w:type="gramStart"/>
            <w:r w:rsidRPr="001C2CE6">
              <w:t>управлении</w:t>
            </w:r>
            <w:proofErr w:type="gramEnd"/>
            <w:r w:rsidRPr="001C2CE6">
              <w:t xml:space="preserve"> администрации городского округа Нижняя Салда» </w:t>
            </w:r>
            <w:r>
              <w:t xml:space="preserve">       </w:t>
            </w:r>
            <w:r w:rsidRPr="001C2CE6">
              <w:t>(с изменениями)</w:t>
            </w:r>
          </w:p>
        </w:tc>
      </w:tr>
      <w:tr w:rsidR="00446B56" w:rsidRPr="001C2CE6" w:rsidTr="00643D74">
        <w:trPr>
          <w:trHeight w:hRule="exact" w:val="58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45"/>
        <w:gridCol w:w="1559"/>
        <w:gridCol w:w="1134"/>
        <w:gridCol w:w="1134"/>
        <w:gridCol w:w="1266"/>
        <w:gridCol w:w="1144"/>
        <w:gridCol w:w="1134"/>
        <w:gridCol w:w="1134"/>
        <w:gridCol w:w="2967"/>
      </w:tblGrid>
      <w:tr w:rsidR="00446B56" w:rsidRPr="001C2CE6" w:rsidTr="00643D74">
        <w:trPr>
          <w:trHeight w:hRule="exact" w:val="3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rPr>
                <w:lang w:val="en-US"/>
              </w:rPr>
            </w:pPr>
            <w:r w:rsidRPr="001C2CE6">
              <w:rPr>
                <w:lang w:val="en-US"/>
              </w:rPr>
              <w:t>1.2.3.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r w:rsidRPr="001C2CE6">
              <w:t>Целевой показатель</w:t>
            </w:r>
            <w:r>
              <w:t xml:space="preserve"> </w:t>
            </w:r>
            <w:r w:rsidRPr="001C2CE6">
              <w:t>6.</w:t>
            </w:r>
          </w:p>
          <w:p w:rsidR="00446B56" w:rsidRPr="001C2CE6" w:rsidRDefault="00446B56" w:rsidP="00552377">
            <w:r w:rsidRPr="001C2CE6">
              <w:t xml:space="preserve">Исполнение бюджетных обязательств, подлежащих исполнению за счет средств </w:t>
            </w:r>
            <w:r w:rsidRPr="00B90370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552377">
            <w:r w:rsidRPr="00152FA9">
              <w:t>Бюджетный кодекс Российской Федерации</w:t>
            </w:r>
          </w:p>
        </w:tc>
      </w:tr>
      <w:tr w:rsidR="00446B56" w:rsidRPr="001C2CE6" w:rsidTr="00643D74">
        <w:trPr>
          <w:trHeight w:hRule="exact" w:val="2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rPr>
                <w:lang w:val="en-US"/>
              </w:rPr>
            </w:pPr>
            <w:r w:rsidRPr="001C2CE6">
              <w:rPr>
                <w:lang w:val="en-US"/>
              </w:rPr>
              <w:t>1.2.4.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8D6E22" w:rsidRDefault="00446B56" w:rsidP="00552377">
            <w:r w:rsidRPr="008D6E22">
              <w:t>Целевой показатель</w:t>
            </w:r>
            <w:r>
              <w:t xml:space="preserve"> </w:t>
            </w:r>
            <w:r w:rsidRPr="008D6E22">
              <w:t>7. Осуществление внутреннего</w:t>
            </w:r>
            <w:r>
              <w:t xml:space="preserve"> </w:t>
            </w:r>
            <w:r w:rsidRPr="00643D74">
              <w:t>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552377">
            <w:r w:rsidRPr="00152FA9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418"/>
        <w:gridCol w:w="1275"/>
        <w:gridCol w:w="993"/>
        <w:gridCol w:w="1275"/>
        <w:gridCol w:w="1276"/>
        <w:gridCol w:w="1134"/>
        <w:gridCol w:w="1134"/>
        <w:gridCol w:w="2977"/>
      </w:tblGrid>
      <w:tr w:rsidR="00446B56" w:rsidRPr="001C2CE6" w:rsidTr="000477C8">
        <w:trPr>
          <w:trHeight w:hRule="exact" w:val="28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3808C4">
        <w:trPr>
          <w:trHeight w:hRule="exact" w:val="949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rPr>
                <w:lang w:val="en-US"/>
              </w:rPr>
            </w:pPr>
            <w:r w:rsidRPr="001C2CE6">
              <w:rPr>
                <w:lang w:val="en-US"/>
              </w:rPr>
              <w:t>1.2.5.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A147A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8. </w:t>
            </w:r>
            <w:proofErr w:type="gramStart"/>
            <w:r w:rsidRPr="001C2CE6">
              <w:t>Исполнение судебных актов по искам к городскому округу Нижняя Салда, предусматривающи</w:t>
            </w:r>
            <w:r>
              <w:t>х</w:t>
            </w:r>
            <w:r w:rsidRPr="001C2CE6">
              <w:t xml:space="preserve"> обращение взыскания на средства казны городского округа Нижняя Салда, о возмещении вреда, причиненного гражданину или юридическому лицу в результате</w:t>
            </w:r>
            <w:r>
              <w:t xml:space="preserve"> </w:t>
            </w:r>
            <w:r w:rsidRPr="001C2CE6">
              <w:t>незаконных действий (бездействия) органов местного самоуправления городского округа Нижняя Салда, либо должностных лиц этих органов, и о присуждении компенсации  за нарушение права  на исполнение судебного акта  в течение трех месяцев</w:t>
            </w:r>
            <w:proofErr w:type="gramEnd"/>
            <w:r w:rsidRPr="001C2CE6">
              <w:t xml:space="preserve"> со дня поступления исполнительных документов на исполнение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643D74">
            <w:pPr>
              <w:jc w:val="center"/>
            </w:pPr>
            <w:r>
              <w:t>100,0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3165"/>
        <w:gridCol w:w="1003"/>
        <w:gridCol w:w="1134"/>
        <w:gridCol w:w="1134"/>
        <w:gridCol w:w="1275"/>
        <w:gridCol w:w="1276"/>
        <w:gridCol w:w="1134"/>
        <w:gridCol w:w="1134"/>
        <w:gridCol w:w="3206"/>
      </w:tblGrid>
      <w:tr w:rsidR="00446B56" w:rsidRPr="001C2CE6" w:rsidTr="00643D74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AF78B0">
        <w:trPr>
          <w:trHeight w:hRule="exact" w:val="7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</w:t>
            </w:r>
          </w:p>
        </w:tc>
        <w:tc>
          <w:tcPr>
            <w:tcW w:w="1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Задача 3. </w:t>
            </w:r>
            <w:r w:rsidRPr="001C2CE6">
              <w:t>«</w:t>
            </w:r>
            <w:r w:rsidRPr="00AF78B0">
              <w:rPr>
                <w:b/>
              </w:rPr>
              <w:t>Организация бюджетного процесса в части составления отчетности об исполнении бюджета 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643D74">
        <w:trPr>
          <w:trHeight w:hRule="exact" w:val="49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9. Соблюдение установленных законодательством сроков формирования и предоставления отчетности об исполнении </w:t>
            </w:r>
            <w:r w:rsidRPr="00E85DA0">
              <w:t>бюджета городского округа Нижняя Салда</w:t>
            </w:r>
            <w:r w:rsidRPr="001C2CE6">
              <w:t>, формируемой Финансовым управлением администрации городского округа Нижняя Салда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да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Приказ Минфина России от 28.12.2010</w:t>
            </w:r>
            <w:r>
              <w:t xml:space="preserve"> </w:t>
            </w:r>
            <w:r w:rsidRPr="001C2CE6">
              <w:t>№ 191н</w:t>
            </w:r>
          </w:p>
          <w:p w:rsidR="00446B56" w:rsidRPr="001C2CE6" w:rsidRDefault="00446B56" w:rsidP="001C2CE6">
            <w:r w:rsidRPr="001C2CE6"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</w:t>
            </w:r>
            <w:r>
              <w:t xml:space="preserve"> </w:t>
            </w:r>
            <w:r w:rsidRPr="00E85DA0">
              <w:t>системы Российской Федерации» 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276"/>
        <w:gridCol w:w="1275"/>
        <w:gridCol w:w="1134"/>
        <w:gridCol w:w="1276"/>
        <w:gridCol w:w="3192"/>
      </w:tblGrid>
      <w:tr w:rsidR="00446B56" w:rsidRPr="001C2CE6" w:rsidTr="00AB286C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945876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bCs/>
              </w:rPr>
            </w:pPr>
          </w:p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</w:t>
            </w:r>
          </w:p>
        </w:tc>
        <w:tc>
          <w:tcPr>
            <w:tcW w:w="14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bCs/>
              </w:rPr>
            </w:pPr>
          </w:p>
          <w:p w:rsidR="00446B56" w:rsidRPr="001C2CE6" w:rsidRDefault="00446B56" w:rsidP="001C2CE6">
            <w:r w:rsidRPr="001C2CE6">
              <w:rPr>
                <w:b/>
              </w:rPr>
              <w:t xml:space="preserve">Задача 4. «Обеспечение </w:t>
            </w:r>
            <w:proofErr w:type="gramStart"/>
            <w:r w:rsidRPr="001C2CE6">
              <w:rPr>
                <w:b/>
              </w:rPr>
              <w:t>контроля за</w:t>
            </w:r>
            <w:proofErr w:type="gramEnd"/>
            <w:r w:rsidRPr="001C2CE6">
              <w:rPr>
                <w:b/>
              </w:rPr>
              <w:t xml:space="preserve"> соблюдением бюджетного законодательства и законодательства в сфере закупок»</w:t>
            </w:r>
          </w:p>
        </w:tc>
      </w:tr>
      <w:tr w:rsidR="00446B56" w:rsidRPr="001C2CE6" w:rsidTr="00AB286C">
        <w:trPr>
          <w:trHeight w:hRule="exact" w:val="49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Целевой показатель</w:t>
            </w:r>
            <w:r>
              <w:t xml:space="preserve"> </w:t>
            </w:r>
            <w:r w:rsidRPr="001C2CE6">
              <w:t>10.</w:t>
            </w:r>
          </w:p>
          <w:p w:rsidR="00446B56" w:rsidRPr="001C2CE6" w:rsidRDefault="00446B56" w:rsidP="001C2CE6">
            <w:r w:rsidRPr="001C2CE6">
              <w:t>Доля проверенных получателей бюджетных средств, в том числе по вопросам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</w:p>
          <w:p w:rsidR="00446B56" w:rsidRDefault="00446B56" w:rsidP="001C2CE6">
            <w:r w:rsidRPr="001C2CE6">
              <w:t xml:space="preserve">Финансовом </w:t>
            </w:r>
            <w:proofErr w:type="gramStart"/>
            <w:r w:rsidRPr="001C2CE6">
              <w:t>управлении</w:t>
            </w:r>
            <w:proofErr w:type="gramEnd"/>
            <w:r w:rsidRPr="001C2CE6">
              <w:t xml:space="preserve"> администрации городского округа Нижняя Салда»</w:t>
            </w:r>
          </w:p>
          <w:p w:rsidR="00446B56" w:rsidRPr="001C2CE6" w:rsidRDefault="00446B56" w:rsidP="001C2CE6">
            <w:r w:rsidRPr="001C2CE6">
              <w:t>(с изменениями)</w:t>
            </w:r>
          </w:p>
        </w:tc>
      </w:tr>
      <w:tr w:rsidR="00446B56" w:rsidRPr="001C2CE6" w:rsidTr="00E85DA0">
        <w:trPr>
          <w:trHeight w:hRule="exact" w:val="23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Целевой показатель</w:t>
            </w:r>
            <w:r>
              <w:t xml:space="preserve"> </w:t>
            </w:r>
            <w:r w:rsidRPr="001C2CE6">
              <w:t>11.</w:t>
            </w:r>
          </w:p>
          <w:p w:rsidR="00446B56" w:rsidRPr="001C2CE6" w:rsidRDefault="00446B56" w:rsidP="001C2CE6">
            <w:r w:rsidRPr="001C2CE6">
              <w:t>Количество проведенных проверок исполнения законодательства в</w:t>
            </w:r>
            <w:r>
              <w:t xml:space="preserve">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E85DA0">
            <w:r w:rsidRPr="001C2CE6">
              <w:t>Решение Думы городского округа Нижняя Салда от 21.10.2010 №</w:t>
            </w:r>
            <w:r>
              <w:t xml:space="preserve"> </w:t>
            </w:r>
            <w:r w:rsidRPr="00E85DA0">
              <w:t>43/5 «О</w:t>
            </w:r>
            <w:r>
              <w:t xml:space="preserve"> </w:t>
            </w:r>
            <w:r w:rsidRPr="00E85DA0">
              <w:t xml:space="preserve">Финансовом управлении администрации городского округа Нижняя Салда» </w:t>
            </w:r>
          </w:p>
          <w:p w:rsidR="00446B56" w:rsidRPr="00E85DA0" w:rsidRDefault="00446B56" w:rsidP="00E85DA0">
            <w:r w:rsidRPr="00E85DA0">
              <w:t>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134"/>
        <w:gridCol w:w="1417"/>
        <w:gridCol w:w="1134"/>
        <w:gridCol w:w="1276"/>
        <w:gridCol w:w="2967"/>
      </w:tblGrid>
      <w:tr w:rsidR="00446B56" w:rsidRPr="001C2CE6" w:rsidTr="000477C8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0477C8">
        <w:trPr>
          <w:trHeight w:val="286"/>
        </w:trPr>
        <w:tc>
          <w:tcPr>
            <w:tcW w:w="14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Подпрограмма</w:t>
            </w:r>
            <w:proofErr w:type="spellEnd"/>
            <w:r w:rsidRPr="001C2CE6">
              <w:rPr>
                <w:b/>
                <w:lang w:val="en-US"/>
              </w:rPr>
              <w:t xml:space="preserve"> 2 «</w:t>
            </w:r>
            <w:proofErr w:type="spellStart"/>
            <w:r w:rsidRPr="001C2CE6">
              <w:rPr>
                <w:b/>
                <w:lang w:val="en-US"/>
              </w:rPr>
              <w:t>Управление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муниципальн</w:t>
            </w:r>
            <w:r>
              <w:rPr>
                <w:b/>
                <w:lang w:val="en-US"/>
              </w:rPr>
              <w:t>ым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долгом</w:t>
            </w:r>
            <w:proofErr w:type="spellEnd"/>
            <w:r>
              <w:rPr>
                <w:b/>
                <w:lang w:val="en-US"/>
              </w:rPr>
              <w:t>»</w:t>
            </w:r>
          </w:p>
        </w:tc>
      </w:tr>
      <w:tr w:rsidR="00446B56" w:rsidRPr="001C2CE6" w:rsidTr="000477C8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Цель 2. «</w:t>
            </w:r>
            <w:r w:rsidRPr="00BA0884">
              <w:rPr>
                <w:b/>
              </w:rPr>
              <w:t>Эффективное управление муниципальным долгом 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6D05A2">
        <w:trPr>
          <w:trHeight w:hRule="exact" w:val="8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Задача 5. «Планирование и осуществление муниципальных заимствований исходя из размера дефицита </w:t>
            </w:r>
            <w:r w:rsidRPr="00AF78B0">
              <w:rPr>
                <w:b/>
              </w:rPr>
              <w:t>бюджета городского округа Нижняя Салда</w:t>
            </w:r>
            <w:r w:rsidRPr="001C2CE6">
              <w:rPr>
                <w:b/>
              </w:rPr>
              <w:t xml:space="preserve"> и необходимости безусловного исполнения расходных и долговых обязательств городского округа Нижняя Салда»</w:t>
            </w:r>
          </w:p>
        </w:tc>
      </w:tr>
      <w:tr w:rsidR="00446B56" w:rsidRPr="001C2CE6" w:rsidTr="000477C8">
        <w:trPr>
          <w:trHeight w:hRule="exact" w:val="2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91893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12. Отношение объема заимствований к сумме объема дефицита  бюджета </w:t>
            </w:r>
            <w:r>
              <w:t xml:space="preserve">городского округа Нижняя Салда </w:t>
            </w:r>
            <w:r w:rsidRPr="001C2CE6">
              <w:t>и объема, направленного на погашение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E353B2">
              <w:rPr>
                <w:lang w:val="en-US"/>
              </w:rPr>
              <w:t>≤ 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  <w:tr w:rsidR="00446B56" w:rsidRPr="001C2CE6" w:rsidTr="000477C8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Задача 6. «Учет долговых обязательств городского округа Нижняя Салда и соблюдение принятых ограничений по долговой нагрузке»</w:t>
            </w:r>
          </w:p>
        </w:tc>
      </w:tr>
      <w:tr w:rsidR="00446B56" w:rsidRPr="001C2CE6" w:rsidTr="000477C8">
        <w:trPr>
          <w:trHeight w:hRule="exact" w:val="29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>13. 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6A147A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  <w:r>
              <w:t xml:space="preserve"> </w:t>
            </w:r>
            <w:r w:rsidRPr="001C2CE6">
              <w:t xml:space="preserve">Финансовом управлении администрации городского округа Нижняя </w:t>
            </w:r>
            <w:r>
              <w:t>Салда»</w:t>
            </w:r>
            <w:r w:rsidRPr="001C2CE6">
              <w:t xml:space="preserve"> </w:t>
            </w:r>
          </w:p>
          <w:p w:rsidR="00446B56" w:rsidRPr="001C2CE6" w:rsidRDefault="00446B56" w:rsidP="006A147A">
            <w:r w:rsidRPr="001C2CE6">
              <w:t>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134"/>
        <w:gridCol w:w="1417"/>
        <w:gridCol w:w="1276"/>
        <w:gridCol w:w="1134"/>
        <w:gridCol w:w="3221"/>
      </w:tblGrid>
      <w:tr w:rsidR="00446B56" w:rsidRPr="001C2CE6" w:rsidTr="00C02AF5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9</w:t>
            </w:r>
          </w:p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</w:t>
            </w:r>
          </w:p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9907B9">
        <w:trPr>
          <w:trHeight w:hRule="exact" w:val="53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14.  </w:t>
            </w:r>
            <w:proofErr w:type="gramStart"/>
            <w:r w:rsidRPr="001C2CE6">
              <w:t xml:space="preserve">Отношение объема муниципального долга городского округа Нижняя Салда по состоянию на 1 января года, следующего за отчетным, к общему годовому объему доходов </w:t>
            </w:r>
            <w:r w:rsidRPr="00E85DA0">
              <w:t>бюджета городского округа Нижняя Салда</w:t>
            </w:r>
            <w:r w:rsidRPr="001C2CE6">
              <w:t xml:space="preserve"> в отчетном финансовом году (без учета безвозмездных</w:t>
            </w:r>
            <w:r>
              <w:t xml:space="preserve"> </w:t>
            </w:r>
            <w:r w:rsidRPr="009907B9">
              <w:t>поступлений и поступлений налоговых доходов по дополнительным нормативам отчислений).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40,0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40"/>
        <w:gridCol w:w="1276"/>
        <w:gridCol w:w="1134"/>
        <w:gridCol w:w="1134"/>
        <w:gridCol w:w="1134"/>
        <w:gridCol w:w="1417"/>
        <w:gridCol w:w="1286"/>
        <w:gridCol w:w="1134"/>
        <w:gridCol w:w="3247"/>
      </w:tblGrid>
      <w:tr w:rsidR="00446B56" w:rsidRPr="001C2CE6" w:rsidTr="00E85DA0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1C2CE6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Задача 7.  «Минимизация расходов на обслуживание долговых обязательств городского округа Нижняя Салда»</w:t>
            </w:r>
          </w:p>
        </w:tc>
      </w:tr>
      <w:tr w:rsidR="00446B56" w:rsidRPr="001C2CE6" w:rsidTr="001E4EA3">
        <w:trPr>
          <w:trHeight w:hRule="exact" w:val="51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15. Отношение предельного объема расходов на обслуживание муниципального долга </w:t>
            </w:r>
            <w:r>
              <w:t xml:space="preserve">городского округа Нижняя Салда </w:t>
            </w:r>
            <w:r w:rsidRPr="001C2CE6">
              <w:t xml:space="preserve">к объему расходов </w:t>
            </w:r>
            <w:r w:rsidRPr="00E85DA0">
              <w:t>бюджета городского округа Нижняя Салда</w:t>
            </w:r>
            <w:r w:rsidRPr="001C2CE6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1,0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Бюджетный кодекс Российской Федерации; решение Думы городского округа Нижняя Салда о бюджете городского округа Нижняя</w:t>
            </w:r>
          </w:p>
        </w:tc>
      </w:tr>
      <w:tr w:rsidR="00446B56" w:rsidRPr="001C2CE6" w:rsidTr="00BF131F">
        <w:trPr>
          <w:trHeight w:hRule="exact" w:val="19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rPr>
                <w:lang w:val="en-US"/>
              </w:rPr>
            </w:pPr>
            <w:r w:rsidRPr="001C2CE6">
              <w:rPr>
                <w:lang w:val="en-US"/>
              </w:rPr>
              <w:t>2.3.2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6B56" w:rsidRDefault="00446B56" w:rsidP="009907B9">
            <w:r w:rsidRPr="001C2CE6">
              <w:t>Целевой показатель</w:t>
            </w:r>
            <w:r>
              <w:t xml:space="preserve"> </w:t>
            </w:r>
            <w:r w:rsidRPr="001C2CE6">
              <w:t>16. Объем выплат из бюджета сумм, связанных с несвоевременным исполнением долговых обязательств</w:t>
            </w:r>
          </w:p>
          <w:p w:rsidR="00446B56" w:rsidRPr="001C2CE6" w:rsidRDefault="00446B56" w:rsidP="009907B9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1C2CE6">
              <w:rPr>
                <w:lang w:val="en-US"/>
              </w:rPr>
              <w:t>тыс</w:t>
            </w:r>
            <w:proofErr w:type="spellEnd"/>
            <w:proofErr w:type="gramEnd"/>
            <w:r w:rsidRPr="001C2CE6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proofErr w:type="gramStart"/>
            <w:r w:rsidRPr="001C2CE6">
              <w:rPr>
                <w:lang w:val="en-US"/>
              </w:rPr>
              <w:t>руб</w:t>
            </w:r>
            <w:proofErr w:type="spellEnd"/>
            <w:proofErr w:type="gramEnd"/>
            <w:r w:rsidRPr="001C2CE6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r w:rsidRPr="001C2CE6">
              <w:t>Решение Думы городского округа Нижняя Салда об исполнении бюджета городского округа Нижняя Салда</w:t>
            </w:r>
          </w:p>
        </w:tc>
      </w:tr>
      <w:tr w:rsidR="00446B56" w:rsidRPr="001C2CE6" w:rsidTr="00BF131F">
        <w:trPr>
          <w:trHeight w:hRule="exact" w:val="842"/>
        </w:trPr>
        <w:tc>
          <w:tcPr>
            <w:tcW w:w="15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A411DD">
            <w:pPr>
              <w:jc w:val="center"/>
            </w:pPr>
            <w:r w:rsidRPr="001C2CE6">
              <w:rPr>
                <w:b/>
              </w:rPr>
              <w:t>Подпрограмма 3. «Обеспечение реализации муниципальной   программы городского округа Нижняя Салда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</w:tc>
      </w:tr>
      <w:tr w:rsidR="00446B56" w:rsidRPr="001C2CE6" w:rsidTr="00882662">
        <w:trPr>
          <w:trHeight w:hRule="exact" w:val="8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rPr>
                <w:lang w:val="en-US"/>
              </w:rPr>
            </w:pPr>
            <w:r w:rsidRPr="001C2CE6">
              <w:rPr>
                <w:lang w:val="en-US"/>
              </w:rPr>
              <w:t>3.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A67534">
            <w:pPr>
              <w:rPr>
                <w:b/>
              </w:rPr>
            </w:pPr>
            <w:r w:rsidRPr="001C2CE6">
              <w:rPr>
                <w:b/>
              </w:rPr>
              <w:t>Цель 3.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Pr="001C2CE6" w:rsidRDefault="00446B56" w:rsidP="00A67534"/>
        </w:tc>
      </w:tr>
      <w:tr w:rsidR="00446B56" w:rsidRPr="001C2CE6" w:rsidTr="00882662">
        <w:trPr>
          <w:trHeight w:hRule="exact" w:val="9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3.1.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r w:rsidRPr="001C2CE6">
              <w:rPr>
                <w:b/>
              </w:rPr>
              <w:t>Задача 8. «Обеспечение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</w:tc>
      </w:tr>
      <w:tr w:rsidR="00446B56" w:rsidRPr="001C2CE6" w:rsidTr="00BF131F">
        <w:trPr>
          <w:trHeight w:hRule="exact"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BF131F">
            <w:pPr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882662">
        <w:trPr>
          <w:trHeight w:hRule="exact" w:val="18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rPr>
                <w:lang w:val="en-US"/>
              </w:rPr>
            </w:pPr>
            <w:r w:rsidRPr="001C2CE6">
              <w:rPr>
                <w:lang w:val="en-US"/>
              </w:rPr>
              <w:t>3.1.1.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r w:rsidRPr="001C2CE6">
              <w:t>Целевой показатель</w:t>
            </w:r>
            <w:r>
              <w:t xml:space="preserve"> </w:t>
            </w:r>
            <w:r w:rsidRPr="001C2CE6">
              <w:t>17. 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A374D" w:rsidRDefault="00446B56" w:rsidP="00D02238">
            <w:r>
              <w:t xml:space="preserve">      100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r w:rsidRPr="001C2CE6">
              <w:t>Отчет о реализации муниципальной программы по установленной форме</w:t>
            </w:r>
          </w:p>
        </w:tc>
      </w:tr>
    </w:tbl>
    <w:p w:rsidR="00446B56" w:rsidRPr="006A147A" w:rsidRDefault="00446B56" w:rsidP="006A147A"/>
    <w:p w:rsidR="00446B56" w:rsidRDefault="00446B56" w:rsidP="006A147A"/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p w:rsidR="00446B56" w:rsidRPr="00702581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</w:t>
      </w:r>
      <w:r>
        <w:rPr>
          <w:sz w:val="28"/>
          <w:szCs w:val="28"/>
        </w:rPr>
        <w:t>2</w:t>
      </w:r>
    </w:p>
    <w:p w:rsidR="00446B56" w:rsidRPr="00702581" w:rsidRDefault="00446B56" w:rsidP="000621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2581">
        <w:rPr>
          <w:sz w:val="28"/>
          <w:szCs w:val="28"/>
        </w:rPr>
        <w:t>к</w:t>
      </w:r>
      <w:r w:rsidRPr="00702581">
        <w:rPr>
          <w:sz w:val="28"/>
          <w:szCs w:val="28"/>
        </w:rPr>
        <w:tab/>
        <w:t>муниципальной</w:t>
      </w:r>
      <w:r w:rsidRPr="00702581">
        <w:rPr>
          <w:sz w:val="28"/>
          <w:szCs w:val="28"/>
        </w:rPr>
        <w:tab/>
        <w:t xml:space="preserve">программе </w:t>
      </w:r>
    </w:p>
    <w:p w:rsidR="00446B56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«Управление   муниципальными финансами </w:t>
      </w:r>
    </w:p>
    <w:p w:rsidR="00446B56" w:rsidRPr="00702581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>городского округа Нижняя   Салда   до 202</w:t>
      </w:r>
      <w:r>
        <w:rPr>
          <w:sz w:val="28"/>
          <w:szCs w:val="28"/>
        </w:rPr>
        <w:t>5</w:t>
      </w:r>
      <w:r w:rsidRPr="00702581">
        <w:rPr>
          <w:sz w:val="28"/>
          <w:szCs w:val="28"/>
        </w:rPr>
        <w:t xml:space="preserve">   года»</w:t>
      </w:r>
    </w:p>
    <w:p w:rsidR="00446B56" w:rsidRPr="001C2CE6" w:rsidRDefault="00446B56" w:rsidP="001C2CE6"/>
    <w:p w:rsidR="00446B56" w:rsidRPr="001C2CE6" w:rsidRDefault="00446B56" w:rsidP="001C2CE6"/>
    <w:p w:rsidR="00446B56" w:rsidRPr="00492B99" w:rsidRDefault="00446B56" w:rsidP="00945876">
      <w:pPr>
        <w:jc w:val="center"/>
        <w:rPr>
          <w:sz w:val="28"/>
          <w:szCs w:val="28"/>
        </w:rPr>
      </w:pPr>
      <w:r w:rsidRPr="00492B99">
        <w:rPr>
          <w:b/>
          <w:sz w:val="28"/>
          <w:szCs w:val="28"/>
        </w:rPr>
        <w:t xml:space="preserve">План мероприятий по выполнению муниципальной программы </w:t>
      </w:r>
    </w:p>
    <w:p w:rsidR="00446B56" w:rsidRPr="00492B99" w:rsidRDefault="00446B56" w:rsidP="00945876">
      <w:pPr>
        <w:jc w:val="center"/>
        <w:rPr>
          <w:b/>
          <w:sz w:val="28"/>
          <w:szCs w:val="28"/>
        </w:rPr>
      </w:pPr>
      <w:r w:rsidRPr="00492B99">
        <w:rPr>
          <w:b/>
          <w:sz w:val="28"/>
          <w:szCs w:val="28"/>
        </w:rPr>
        <w:t>«Управление муниципальными финансами городского округа Нижняя Салда до 2025 года»</w:t>
      </w:r>
    </w:p>
    <w:p w:rsidR="00446B56" w:rsidRPr="001C2CE6" w:rsidRDefault="00446B56" w:rsidP="001C2CE6"/>
    <w:tbl>
      <w:tblPr>
        <w:tblW w:w="14912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154"/>
        <w:gridCol w:w="1559"/>
        <w:gridCol w:w="1418"/>
        <w:gridCol w:w="1417"/>
        <w:gridCol w:w="1418"/>
        <w:gridCol w:w="1417"/>
        <w:gridCol w:w="1418"/>
        <w:gridCol w:w="1559"/>
        <w:gridCol w:w="1843"/>
      </w:tblGrid>
      <w:tr w:rsidR="00446B56" w:rsidRPr="001C2CE6" w:rsidTr="001A0B9C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№ </w:t>
            </w:r>
            <w:proofErr w:type="spellStart"/>
            <w:r w:rsidRPr="001C2CE6">
              <w:rPr>
                <w:lang w:val="en-US"/>
              </w:rPr>
              <w:t>строк</w:t>
            </w:r>
            <w:proofErr w:type="spellEnd"/>
            <w:r w:rsidRPr="001C2CE6">
              <w:rPr>
                <w:lang w:val="en-US"/>
              </w:rPr>
              <w:t xml:space="preserve"> 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r w:rsidRPr="001C2CE6"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r w:rsidRPr="001C2CE6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r w:rsidRPr="001C2CE6">
              <w:t>Номер строки целевых показателей, на достижение которых направлены мероприятия</w:t>
            </w:r>
          </w:p>
        </w:tc>
      </w:tr>
      <w:tr w:rsidR="00446B56" w:rsidRPr="001C2CE6" w:rsidTr="001A0B9C">
        <w:trPr>
          <w:trHeight w:hRule="exact" w:val="16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Default="00446B56" w:rsidP="00552377">
            <w:pPr>
              <w:jc w:val="center"/>
            </w:pPr>
            <w:r w:rsidRPr="00247E5C">
              <w:t>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</w:tr>
      <w:tr w:rsidR="00446B56" w:rsidRPr="001C2CE6" w:rsidTr="001A0B9C">
        <w:trPr>
          <w:trHeight w:hRule="exact"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</w:pPr>
            <w:r w:rsidRPr="000A374D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</w:pPr>
            <w:r w:rsidRPr="000A374D">
              <w:rPr>
                <w:lang w:val="en-US"/>
              </w:rPr>
              <w:t>1</w:t>
            </w:r>
            <w:r w:rsidRPr="000A374D">
              <w:t>0</w:t>
            </w:r>
          </w:p>
        </w:tc>
      </w:tr>
      <w:tr w:rsidR="00446B56" w:rsidRPr="001C2CE6" w:rsidTr="001A0B9C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639E2">
            <w:pPr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639E2">
            <w:r w:rsidRPr="001C2CE6">
              <w:rPr>
                <w:b/>
              </w:rPr>
              <w:t xml:space="preserve">ВСЕГО </w:t>
            </w:r>
          </w:p>
          <w:p w:rsidR="00446B56" w:rsidRDefault="00446B56" w:rsidP="005055D2">
            <w:pPr>
              <w:rPr>
                <w:b/>
              </w:rPr>
            </w:pPr>
            <w:r w:rsidRPr="005055D2">
              <w:rPr>
                <w:b/>
                <w:sz w:val="28"/>
                <w:szCs w:val="28"/>
              </w:rPr>
              <w:t>по программе</w:t>
            </w:r>
            <w:r w:rsidRPr="001C2CE6">
              <w:rPr>
                <w:b/>
              </w:rPr>
              <w:t>,</w:t>
            </w:r>
          </w:p>
          <w:p w:rsidR="00446B56" w:rsidRPr="001C2CE6" w:rsidRDefault="00446B56" w:rsidP="005055D2">
            <w:r>
              <w:rPr>
                <w:b/>
              </w:rPr>
              <w:t>в</w:t>
            </w:r>
            <w:r w:rsidRPr="001C2CE6">
              <w:rPr>
                <w:b/>
              </w:rPr>
              <w:t xml:space="preserve"> </w:t>
            </w:r>
            <w:r>
              <w:rPr>
                <w:b/>
              </w:rPr>
              <w:t>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37 205 114,00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pPr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r w:rsidRPr="001C2CE6">
              <w:rPr>
                <w:b/>
              </w:rPr>
              <w:t>Прочие нужды,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37 205 114,00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М</w:t>
            </w:r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37 205 114,00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Подпрограмма 1. «Управление бюджетным процессом и его совершенствование»</w:t>
            </w:r>
          </w:p>
        </w:tc>
      </w:tr>
      <w:tr w:rsidR="00446B56" w:rsidRPr="001C2CE6" w:rsidTr="00552377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5055D2">
            <w:pPr>
              <w:rPr>
                <w:b/>
              </w:rPr>
            </w:pPr>
            <w:r w:rsidRPr="001C2CE6">
              <w:rPr>
                <w:b/>
              </w:rPr>
              <w:t xml:space="preserve">ВСЕГО </w:t>
            </w:r>
          </w:p>
          <w:p w:rsidR="00446B56" w:rsidRDefault="00446B56" w:rsidP="005055D2">
            <w:pPr>
              <w:rPr>
                <w:b/>
              </w:rPr>
            </w:pPr>
            <w:r>
              <w:rPr>
                <w:b/>
              </w:rPr>
              <w:t>по подпрограмме 1</w:t>
            </w:r>
            <w:r w:rsidRPr="001C2CE6">
              <w:rPr>
                <w:b/>
              </w:rPr>
              <w:t>,</w:t>
            </w:r>
          </w:p>
          <w:p w:rsidR="00446B56" w:rsidRPr="001C2CE6" w:rsidRDefault="00446B56" w:rsidP="005055D2">
            <w:r>
              <w:rPr>
                <w:b/>
              </w:rPr>
              <w:t>в</w:t>
            </w:r>
            <w:r w:rsidRPr="001C2CE6">
              <w:rPr>
                <w:b/>
              </w:rPr>
              <w:t xml:space="preserve"> </w:t>
            </w:r>
            <w:r>
              <w:rPr>
                <w:b/>
              </w:rPr>
              <w:t>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45658F">
            <w:proofErr w:type="spellStart"/>
            <w:r>
              <w:t>х</w:t>
            </w:r>
            <w:proofErr w:type="spellEnd"/>
          </w:p>
          <w:p w:rsidR="00446B56" w:rsidRPr="001C2CE6" w:rsidRDefault="00446B56" w:rsidP="0045658F"/>
        </w:tc>
      </w:tr>
      <w:tr w:rsidR="00446B56" w:rsidRPr="001C2CE6" w:rsidTr="00DE39D7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27E6D" w:rsidRDefault="00446B56" w:rsidP="001C2CE6">
            <w:r>
              <w:t>6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Прочие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нужды</w:t>
            </w:r>
            <w:proofErr w:type="spellEnd"/>
          </w:p>
        </w:tc>
      </w:tr>
      <w:tr w:rsidR="00446B56" w:rsidRPr="001C2CE6" w:rsidTr="00DE39D7">
        <w:trPr>
          <w:trHeight w:hRule="exact"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Всего по направлению</w:t>
            </w:r>
          </w:p>
          <w:p w:rsidR="00446B56" w:rsidRPr="001C2CE6" w:rsidRDefault="00446B56" w:rsidP="001C2CE6">
            <w:r w:rsidRPr="001C2CE6">
              <w:rPr>
                <w:b/>
              </w:rPr>
              <w:t>«Прочие нужды»,</w:t>
            </w:r>
          </w:p>
          <w:p w:rsidR="00446B56" w:rsidRPr="001C2CE6" w:rsidRDefault="00446B56" w:rsidP="001C2CE6">
            <w:r w:rsidRPr="001C2CE6">
              <w:rPr>
                <w:b/>
              </w:rPr>
              <w:t>в том числе 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/>
        </w:tc>
      </w:tr>
      <w:tr w:rsidR="00446B56" w:rsidRPr="001C2CE6" w:rsidTr="00492B99">
        <w:trPr>
          <w:trHeight w:val="3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1. </w:t>
            </w:r>
            <w:r w:rsidRPr="001C2CE6">
              <w:t>Своевременная и качественная подготовка проекта решения Думы</w:t>
            </w:r>
          </w:p>
          <w:p w:rsidR="00446B56" w:rsidRPr="001C2CE6" w:rsidRDefault="00446B56" w:rsidP="001C2CE6">
            <w:r w:rsidRPr="001C2CE6"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552377" w:rsidRDefault="00446B56" w:rsidP="001C2CE6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1.1.1.</w:t>
            </w:r>
          </w:p>
        </w:tc>
      </w:tr>
      <w:tr w:rsidR="00446B56" w:rsidRPr="001C2CE6" w:rsidTr="00552377">
        <w:trPr>
          <w:trHeight w:hRule="exact" w:val="2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2. </w:t>
            </w:r>
            <w:r w:rsidRPr="001C2CE6"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0A374D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1.1.2.</w:t>
            </w:r>
          </w:p>
        </w:tc>
      </w:tr>
      <w:tr w:rsidR="00446B56" w:rsidRPr="001C2CE6" w:rsidTr="00B1784E">
        <w:trPr>
          <w:trHeight w:hRule="exact" w:val="3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3. </w:t>
            </w:r>
            <w:r w:rsidRPr="001C2CE6">
              <w:t xml:space="preserve">Организация взаимодействия с главными администраторами доходов </w:t>
            </w:r>
            <w:r w:rsidRPr="00492B99">
              <w:t>бюджета городского округа Нижняя Салда</w:t>
            </w:r>
            <w:r w:rsidRPr="001C2CE6">
              <w:t xml:space="preserve">, крупнейшими </w:t>
            </w:r>
            <w:proofErr w:type="spellStart"/>
            <w:proofErr w:type="gramStart"/>
            <w:r w:rsidRPr="001C2CE6">
              <w:t>налого</w:t>
            </w:r>
            <w:r>
              <w:t>-</w:t>
            </w:r>
            <w:r w:rsidRPr="001C2CE6">
              <w:t>плательщика</w:t>
            </w:r>
            <w:r>
              <w:t>ми</w:t>
            </w:r>
            <w:proofErr w:type="spellEnd"/>
            <w:proofErr w:type="gramEnd"/>
          </w:p>
          <w:p w:rsidR="00446B56" w:rsidRDefault="00446B56" w:rsidP="001C2CE6"/>
          <w:p w:rsidR="00446B56" w:rsidRDefault="00446B56" w:rsidP="001C2CE6"/>
          <w:p w:rsidR="00446B56" w:rsidRPr="001C2CE6" w:rsidRDefault="00446B56" w:rsidP="001C2CE6">
            <w:r w:rsidRPr="001C2CE6">
              <w:t>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1.1.3, 1.2.1.</w:t>
            </w:r>
          </w:p>
        </w:tc>
      </w:tr>
      <w:tr w:rsidR="00446B56" w:rsidRPr="001C2CE6" w:rsidTr="00EC3811">
        <w:trPr>
          <w:trHeight w:hRule="exact"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4 </w:t>
            </w:r>
            <w:r w:rsidRPr="001C2CE6"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1.2.2.</w:t>
            </w:r>
          </w:p>
        </w:tc>
      </w:tr>
      <w:tr w:rsidR="00446B56" w:rsidRPr="001C2CE6" w:rsidTr="00B1784E">
        <w:trPr>
          <w:trHeight w:hRule="exact" w:val="2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5 </w:t>
            </w:r>
            <w:r w:rsidRPr="001C2CE6">
              <w:t xml:space="preserve">Постановка на учет бюджетных обязательств, подлежащих исполнению за счет средств </w:t>
            </w:r>
            <w:r w:rsidRPr="00B1784E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1.2.3.</w:t>
            </w:r>
          </w:p>
        </w:tc>
      </w:tr>
      <w:tr w:rsidR="00446B56" w:rsidRPr="001C2CE6" w:rsidTr="00B1784E">
        <w:trPr>
          <w:trHeight w:hRule="exact" w:val="3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6 </w:t>
            </w:r>
            <w:r w:rsidRPr="001C2CE6">
              <w:t>Проведение санкционирования операций получателей бюджетных средств</w:t>
            </w:r>
          </w:p>
          <w:p w:rsidR="00446B56" w:rsidRPr="001C2CE6" w:rsidRDefault="00446B56" w:rsidP="001C2C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1.2.4.</w:t>
            </w:r>
          </w:p>
        </w:tc>
      </w:tr>
      <w:tr w:rsidR="00446B56" w:rsidRPr="001C2CE6" w:rsidTr="00981D32">
        <w:trPr>
          <w:trHeight w:val="5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7 </w:t>
            </w:r>
            <w:r w:rsidRPr="001C2CE6">
              <w:t xml:space="preserve">Исполнение судебных актов по искам к городскому округу </w:t>
            </w:r>
            <w:proofErr w:type="gramStart"/>
            <w:r w:rsidRPr="001C2CE6">
              <w:t>Нижняя</w:t>
            </w:r>
            <w:proofErr w:type="gramEnd"/>
          </w:p>
          <w:p w:rsidR="00446B56" w:rsidRPr="001C2CE6" w:rsidRDefault="00446B56" w:rsidP="001C2CE6">
            <w:r w:rsidRPr="001C2CE6">
              <w:t xml:space="preserve">Салда, </w:t>
            </w:r>
            <w:proofErr w:type="gramStart"/>
            <w:r w:rsidRPr="00814372">
              <w:rPr>
                <w:sz w:val="23"/>
                <w:szCs w:val="23"/>
              </w:rPr>
              <w:t>предусматривающих</w:t>
            </w:r>
            <w:proofErr w:type="gramEnd"/>
            <w:r w:rsidRPr="001C2CE6">
              <w:t xml:space="preserve"> обращение взыскания на средства казны городского</w:t>
            </w:r>
          </w:p>
          <w:p w:rsidR="00446B56" w:rsidRPr="001C2CE6" w:rsidRDefault="00446B56" w:rsidP="001C2CE6">
            <w:r w:rsidRPr="001C2CE6">
              <w:t xml:space="preserve">округа </w:t>
            </w:r>
            <w:r>
              <w:t xml:space="preserve">Нижняя Салда </w:t>
            </w:r>
            <w:r w:rsidRPr="001C2CE6">
      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 Нижняя Салда либо должностных лиц этих органов, и о присуждении компенсации  за нарушение права  на исполнение судебного акта в разумный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DE39D7" w:rsidRDefault="00446B56" w:rsidP="001C2C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1.2.5.</w:t>
            </w:r>
          </w:p>
        </w:tc>
      </w:tr>
      <w:tr w:rsidR="00446B56" w:rsidRPr="001C2CE6" w:rsidTr="00B1784E">
        <w:trPr>
          <w:trHeight w:hRule="exact" w:val="2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8 </w:t>
            </w:r>
            <w:r w:rsidRPr="001C2CE6">
              <w:t xml:space="preserve">Формирование и представление бюджетной отчетности об исполнении </w:t>
            </w:r>
            <w:r w:rsidRPr="00B1784E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86981" w:rsidRDefault="00446B56" w:rsidP="001C2CE6">
            <w:r>
              <w:t>-</w:t>
            </w:r>
          </w:p>
          <w:p w:rsidR="00446B56" w:rsidRPr="001C2CE6" w:rsidRDefault="00446B56" w:rsidP="0018698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1.3.1.</w:t>
            </w:r>
          </w:p>
        </w:tc>
      </w:tr>
      <w:tr w:rsidR="00446B56" w:rsidRPr="001C2CE6" w:rsidTr="00981D32">
        <w:trPr>
          <w:trHeight w:hRule="exact" w:val="1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9 </w:t>
            </w:r>
            <w:r w:rsidRPr="001C2CE6">
              <w:t xml:space="preserve">Обеспечение </w:t>
            </w:r>
            <w:proofErr w:type="gramStart"/>
            <w:r w:rsidRPr="001C2CE6">
              <w:t>контроля за</w:t>
            </w:r>
            <w:proofErr w:type="gramEnd"/>
            <w:r w:rsidRPr="001C2CE6">
              <w:t xml:space="preserve"> соблюдением бюджетного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86981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1.4.1</w:t>
            </w:r>
          </w:p>
        </w:tc>
      </w:tr>
      <w:tr w:rsidR="00446B56" w:rsidRPr="001C2CE6" w:rsidTr="003808C4">
        <w:trPr>
          <w:trHeight w:hRule="exact" w:val="1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10 </w:t>
            </w:r>
            <w:r w:rsidRPr="001C2CE6">
              <w:t xml:space="preserve">Обеспечение </w:t>
            </w:r>
            <w:proofErr w:type="gramStart"/>
            <w:r w:rsidRPr="001C2CE6">
              <w:t>контроля за</w:t>
            </w:r>
            <w:proofErr w:type="gramEnd"/>
            <w:r w:rsidRPr="001C2CE6">
              <w:t xml:space="preserve"> соблюдением законодательства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1.4.2</w:t>
            </w:r>
          </w:p>
        </w:tc>
      </w:tr>
      <w:tr w:rsidR="00446B56" w:rsidRPr="001C2CE6" w:rsidTr="00981D32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Подпрограмма</w:t>
            </w:r>
            <w:proofErr w:type="spellEnd"/>
            <w:r w:rsidRPr="001C2CE6">
              <w:rPr>
                <w:b/>
                <w:lang w:val="en-US"/>
              </w:rPr>
              <w:t xml:space="preserve"> 2 «</w:t>
            </w:r>
            <w:proofErr w:type="spellStart"/>
            <w:r w:rsidRPr="001C2CE6">
              <w:rPr>
                <w:b/>
                <w:lang w:val="en-US"/>
              </w:rPr>
              <w:t>Управление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муниципальным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долгом</w:t>
            </w:r>
            <w:proofErr w:type="spellEnd"/>
            <w:r w:rsidRPr="001C2CE6">
              <w:rPr>
                <w:b/>
                <w:lang w:val="en-US"/>
              </w:rPr>
              <w:t>»</w:t>
            </w:r>
          </w:p>
          <w:p w:rsidR="00446B56" w:rsidRPr="001C2CE6" w:rsidRDefault="00446B56" w:rsidP="001C2CE6">
            <w:pPr>
              <w:rPr>
                <w:b/>
                <w:lang w:val="en-US"/>
              </w:rPr>
            </w:pP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</w:tr>
      <w:tr w:rsidR="00446B56" w:rsidRPr="001C2CE6" w:rsidTr="00981D32">
        <w:trPr>
          <w:trHeight w:hRule="exact" w:val="1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C381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5658F" w:rsidRDefault="00446B56" w:rsidP="0045658F">
            <w:pPr>
              <w:rPr>
                <w:b/>
              </w:rPr>
            </w:pPr>
            <w:r w:rsidRPr="0045658F">
              <w:rPr>
                <w:b/>
              </w:rPr>
              <w:t xml:space="preserve">ВСЕГО </w:t>
            </w:r>
          </w:p>
          <w:p w:rsidR="00446B56" w:rsidRPr="0045658F" w:rsidRDefault="00446B56" w:rsidP="0045658F">
            <w:pPr>
              <w:rPr>
                <w:b/>
              </w:rPr>
            </w:pPr>
            <w:r w:rsidRPr="0045658F">
              <w:rPr>
                <w:b/>
              </w:rPr>
              <w:t xml:space="preserve">по подпрограмме </w:t>
            </w:r>
            <w:r>
              <w:rPr>
                <w:b/>
              </w:rPr>
              <w:t>2</w:t>
            </w:r>
            <w:r w:rsidRPr="0045658F">
              <w:rPr>
                <w:b/>
              </w:rPr>
              <w:t>,</w:t>
            </w:r>
          </w:p>
          <w:p w:rsidR="00446B56" w:rsidRPr="001C2CE6" w:rsidRDefault="00446B56" w:rsidP="0045658F">
            <w:r w:rsidRPr="0045658F">
              <w:rPr>
                <w:b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EC3811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1020" w:header="745" w:footer="64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154"/>
        <w:gridCol w:w="1532"/>
        <w:gridCol w:w="1445"/>
        <w:gridCol w:w="1417"/>
        <w:gridCol w:w="1418"/>
        <w:gridCol w:w="1417"/>
        <w:gridCol w:w="1418"/>
        <w:gridCol w:w="1417"/>
        <w:gridCol w:w="30"/>
        <w:gridCol w:w="1957"/>
      </w:tblGrid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b/>
              </w:rPr>
              <w:t>М</w:t>
            </w:r>
            <w:proofErr w:type="spellStart"/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86981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rPr>
                <w:lang w:val="en-US"/>
              </w:rPr>
            </w:pP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Прочие</w:t>
            </w:r>
            <w:proofErr w:type="spellEnd"/>
            <w:r w:rsidRPr="00B178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нужды</w:t>
            </w:r>
            <w:proofErr w:type="spellEnd"/>
          </w:p>
        </w:tc>
      </w:tr>
      <w:tr w:rsidR="00446B56" w:rsidRPr="001C2CE6" w:rsidTr="00B1784E">
        <w:trPr>
          <w:trHeight w:hRule="exact" w:val="6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Всего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по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направлению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9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>«Прочие нужды»,</w:t>
            </w:r>
          </w:p>
          <w:p w:rsidR="00446B56" w:rsidRPr="001C2CE6" w:rsidRDefault="00446B56" w:rsidP="00FE5B32">
            <w:r w:rsidRPr="001C2CE6">
              <w:rPr>
                <w:b/>
              </w:rPr>
              <w:t>в том числе 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21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1. </w:t>
            </w:r>
            <w:r w:rsidRPr="001C2CE6"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</w:tr>
      <w:tr w:rsidR="00446B56" w:rsidRPr="001C2CE6" w:rsidTr="00B1784E">
        <w:trPr>
          <w:trHeight w:hRule="exact" w:val="20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2. </w:t>
            </w:r>
            <w:r w:rsidRPr="001C2CE6"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</w:tr>
      <w:tr w:rsidR="00446B56" w:rsidRPr="001C2CE6" w:rsidTr="00B1784E">
        <w:trPr>
          <w:trHeight w:hRule="exact" w:val="18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Мероприятие 3.</w:t>
            </w:r>
          </w:p>
          <w:p w:rsidR="00446B56" w:rsidRPr="001C2CE6" w:rsidRDefault="00446B56" w:rsidP="00705515">
            <w:r w:rsidRPr="001C2CE6">
              <w:t xml:space="preserve">Ведение долговой книги в </w:t>
            </w:r>
            <w:r>
              <w:t>с</w:t>
            </w:r>
            <w:r w:rsidRPr="001C2CE6">
              <w:t>оответствии с утвержденным порядком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2.2.1.</w:t>
            </w:r>
          </w:p>
        </w:tc>
      </w:tr>
      <w:tr w:rsidR="00446B56" w:rsidRPr="001C2CE6" w:rsidTr="00B1784E">
        <w:trPr>
          <w:trHeight w:hRule="exact" w:val="45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FE5B32">
            <w:r w:rsidRPr="001C2CE6">
              <w:rPr>
                <w:b/>
              </w:rPr>
              <w:t xml:space="preserve">Мероприятие 4. </w:t>
            </w:r>
            <w:r w:rsidRPr="001C2CE6">
              <w:t>Исполнение обязательств по обслуживанию муниципального долга городского округа Нижняя Салда в соответствии с программой муниципальных</w:t>
            </w:r>
          </w:p>
          <w:p w:rsidR="00446B56" w:rsidRPr="001C2CE6" w:rsidRDefault="00446B56" w:rsidP="00705515">
            <w:r w:rsidRPr="001C2CE6">
              <w:t xml:space="preserve">заимствований городского округа Нижняя Салда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2.3.1.</w:t>
            </w:r>
          </w:p>
        </w:tc>
      </w:tr>
      <w:tr w:rsidR="00446B56" w:rsidRPr="001C2CE6" w:rsidTr="00B1784E">
        <w:trPr>
          <w:trHeight w:hRule="exact" w:val="32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5. </w:t>
            </w:r>
            <w:r w:rsidRPr="001C2CE6">
              <w:t>Подготовка документов для осуществления выплат по обязательствам, в соответствии с заключенными</w:t>
            </w:r>
          </w:p>
          <w:p w:rsidR="00446B56" w:rsidRDefault="00446B56" w:rsidP="001C2CE6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контрактами</w:t>
            </w:r>
            <w:proofErr w:type="spellEnd"/>
            <w:r w:rsidRPr="001C2CE6">
              <w:rPr>
                <w:lang w:val="en-US"/>
              </w:rPr>
              <w:t xml:space="preserve"> (</w:t>
            </w:r>
            <w:proofErr w:type="spellStart"/>
            <w:r w:rsidRPr="001C2CE6">
              <w:rPr>
                <w:lang w:val="en-US"/>
              </w:rPr>
              <w:t>соглашениями</w:t>
            </w:r>
            <w:proofErr w:type="spellEnd"/>
            <w:r w:rsidRPr="001C2CE6">
              <w:rPr>
                <w:lang w:val="en-US"/>
              </w:rPr>
              <w:t>)</w:t>
            </w: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Pr="001C2CE6" w:rsidRDefault="00446B56" w:rsidP="001C2CE6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2.3.1.</w:t>
            </w:r>
          </w:p>
        </w:tc>
      </w:tr>
      <w:tr w:rsidR="00446B56" w:rsidRPr="001C2CE6" w:rsidTr="00B1784E">
        <w:trPr>
          <w:trHeight w:hRule="exact" w:val="1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6. </w:t>
            </w:r>
            <w:r w:rsidRPr="001C2CE6">
              <w:t>Соблюдение сроков исполнения обязательств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2.3.2.</w:t>
            </w:r>
          </w:p>
        </w:tc>
      </w:tr>
      <w:tr w:rsidR="00446B56" w:rsidRPr="001C2CE6" w:rsidTr="00B1784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DE6E09">
            <w:r w:rsidRPr="001C2CE6">
              <w:rPr>
                <w:b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</w:tc>
      </w:tr>
      <w:tr w:rsidR="00446B56" w:rsidRPr="001C2CE6" w:rsidTr="00B1784E">
        <w:trPr>
          <w:trHeight w:hRule="exact" w:val="12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5658F" w:rsidRDefault="00446B56" w:rsidP="0045658F">
            <w:pPr>
              <w:rPr>
                <w:b/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 xml:space="preserve">ВСЕГО </w:t>
            </w:r>
          </w:p>
          <w:p w:rsidR="00446B56" w:rsidRPr="0045658F" w:rsidRDefault="00446B56" w:rsidP="0045658F">
            <w:pPr>
              <w:rPr>
                <w:b/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 xml:space="preserve">по подпрограмме </w:t>
            </w:r>
            <w:r>
              <w:rPr>
                <w:b/>
                <w:sz w:val="23"/>
                <w:szCs w:val="23"/>
              </w:rPr>
              <w:t>3</w:t>
            </w:r>
            <w:r w:rsidRPr="0045658F">
              <w:rPr>
                <w:b/>
                <w:sz w:val="23"/>
                <w:szCs w:val="23"/>
              </w:rPr>
              <w:t>,</w:t>
            </w:r>
          </w:p>
          <w:p w:rsidR="00446B56" w:rsidRPr="00FE5B32" w:rsidRDefault="00446B56" w:rsidP="0045658F">
            <w:pPr>
              <w:rPr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>в том числе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b/>
              </w:rPr>
              <w:t>М</w:t>
            </w:r>
            <w:proofErr w:type="spellStart"/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2E5EBA">
            <w:pPr>
              <w:rPr>
                <w:b/>
                <w:lang w:val="en-US"/>
              </w:rPr>
            </w:pP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Прочие</w:t>
            </w:r>
            <w:proofErr w:type="spellEnd"/>
            <w:r w:rsidRPr="00B178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нужды</w:t>
            </w:r>
            <w:proofErr w:type="spellEnd"/>
          </w:p>
        </w:tc>
      </w:tr>
      <w:tr w:rsidR="00446B56" w:rsidRPr="001C2CE6" w:rsidTr="00B1784E">
        <w:trPr>
          <w:trHeight w:hRule="exact" w:val="13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>Всего по направлению</w:t>
            </w:r>
          </w:p>
          <w:p w:rsidR="00446B56" w:rsidRPr="001C2CE6" w:rsidRDefault="00446B56" w:rsidP="00FE5B32">
            <w:r w:rsidRPr="001C2CE6">
              <w:rPr>
                <w:b/>
              </w:rPr>
              <w:t>«Прочие нужды», в том числе: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>
              <w:t>34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М</w:t>
            </w:r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12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 xml:space="preserve">Мероприятие 1. </w:t>
            </w:r>
            <w:r w:rsidRPr="001C2CE6">
              <w:t>Обеспечение деятельности финансовых органов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3.1.1.</w:t>
            </w:r>
          </w:p>
        </w:tc>
      </w:tr>
    </w:tbl>
    <w:p w:rsidR="00446B56" w:rsidRPr="001C2CE6" w:rsidRDefault="00446B56" w:rsidP="001C2CE6">
      <w:r w:rsidRPr="001C2CE6"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446B56" w:rsidRDefault="00446B56" w:rsidP="001C2CE6">
      <w:r w:rsidRPr="001C2CE6">
        <w:t xml:space="preserve">**без расходов на погашение основной суммы прямых долговых обязательств </w:t>
      </w:r>
      <w:r>
        <w:t>городского округа Нижняя Салда.</w:t>
      </w:r>
    </w:p>
    <w:sectPr w:rsidR="00446B56" w:rsidSect="004D5572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E0A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56" w:rsidRDefault="00446B56" w:rsidP="00025553">
      <w:r>
        <w:separator/>
      </w:r>
    </w:p>
  </w:endnote>
  <w:endnote w:type="continuationSeparator" w:id="0">
    <w:p w:rsidR="00446B56" w:rsidRDefault="00446B56" w:rsidP="000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56" w:rsidRDefault="00446B56" w:rsidP="00025553">
      <w:r>
        <w:separator/>
      </w:r>
    </w:p>
  </w:footnote>
  <w:footnote w:type="continuationSeparator" w:id="0">
    <w:p w:rsidR="00446B56" w:rsidRDefault="00446B56" w:rsidP="0002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111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111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111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0" w:hanging="111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70" w:hanging="111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/>
        <w:sz w:val="28"/>
        <w:szCs w:val="28"/>
      </w:rPr>
    </w:lvl>
  </w:abstractNum>
  <w:abstractNum w:abstractNumId="2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03AD3"/>
    <w:rsid w:val="000047E0"/>
    <w:rsid w:val="00013470"/>
    <w:rsid w:val="00020308"/>
    <w:rsid w:val="00020DF7"/>
    <w:rsid w:val="00023A5C"/>
    <w:rsid w:val="00025553"/>
    <w:rsid w:val="00034128"/>
    <w:rsid w:val="00034619"/>
    <w:rsid w:val="00034E5D"/>
    <w:rsid w:val="00035579"/>
    <w:rsid w:val="00040764"/>
    <w:rsid w:val="000457C9"/>
    <w:rsid w:val="00045FF3"/>
    <w:rsid w:val="000477C8"/>
    <w:rsid w:val="00050F10"/>
    <w:rsid w:val="0005105F"/>
    <w:rsid w:val="00051680"/>
    <w:rsid w:val="000533D4"/>
    <w:rsid w:val="000536B9"/>
    <w:rsid w:val="0006210A"/>
    <w:rsid w:val="00062856"/>
    <w:rsid w:val="00070BFA"/>
    <w:rsid w:val="00070C26"/>
    <w:rsid w:val="00073E5F"/>
    <w:rsid w:val="000740FF"/>
    <w:rsid w:val="00077AE6"/>
    <w:rsid w:val="00080DCD"/>
    <w:rsid w:val="000915E4"/>
    <w:rsid w:val="000943F3"/>
    <w:rsid w:val="000A374D"/>
    <w:rsid w:val="000A47CD"/>
    <w:rsid w:val="000B1449"/>
    <w:rsid w:val="000B6FD9"/>
    <w:rsid w:val="000C3A87"/>
    <w:rsid w:val="000D0659"/>
    <w:rsid w:val="000F28B4"/>
    <w:rsid w:val="000F3183"/>
    <w:rsid w:val="000F6D9E"/>
    <w:rsid w:val="001036A7"/>
    <w:rsid w:val="00123100"/>
    <w:rsid w:val="001305D9"/>
    <w:rsid w:val="001354BA"/>
    <w:rsid w:val="0013792F"/>
    <w:rsid w:val="00152445"/>
    <w:rsid w:val="00152FA9"/>
    <w:rsid w:val="00154F3B"/>
    <w:rsid w:val="001622E3"/>
    <w:rsid w:val="001667FF"/>
    <w:rsid w:val="00167459"/>
    <w:rsid w:val="0016794A"/>
    <w:rsid w:val="00172741"/>
    <w:rsid w:val="00174045"/>
    <w:rsid w:val="00174641"/>
    <w:rsid w:val="00174FCC"/>
    <w:rsid w:val="001809D4"/>
    <w:rsid w:val="00181DF6"/>
    <w:rsid w:val="00186981"/>
    <w:rsid w:val="00190683"/>
    <w:rsid w:val="001A0B9C"/>
    <w:rsid w:val="001A1E45"/>
    <w:rsid w:val="001A2ED4"/>
    <w:rsid w:val="001A6B2C"/>
    <w:rsid w:val="001B0D9C"/>
    <w:rsid w:val="001B3309"/>
    <w:rsid w:val="001B4F7F"/>
    <w:rsid w:val="001B63CD"/>
    <w:rsid w:val="001C2CE6"/>
    <w:rsid w:val="001C4380"/>
    <w:rsid w:val="001E0A38"/>
    <w:rsid w:val="001E2BC5"/>
    <w:rsid w:val="001E4EA3"/>
    <w:rsid w:val="001F1357"/>
    <w:rsid w:val="00206DB6"/>
    <w:rsid w:val="002106B8"/>
    <w:rsid w:val="00210DAC"/>
    <w:rsid w:val="0021184A"/>
    <w:rsid w:val="00211C52"/>
    <w:rsid w:val="0022346C"/>
    <w:rsid w:val="00227271"/>
    <w:rsid w:val="002341CB"/>
    <w:rsid w:val="00237B84"/>
    <w:rsid w:val="00246036"/>
    <w:rsid w:val="00247E5C"/>
    <w:rsid w:val="002508D2"/>
    <w:rsid w:val="00250E04"/>
    <w:rsid w:val="00251BEA"/>
    <w:rsid w:val="002532D1"/>
    <w:rsid w:val="002628E3"/>
    <w:rsid w:val="00263707"/>
    <w:rsid w:val="00273D0D"/>
    <w:rsid w:val="00282817"/>
    <w:rsid w:val="00290780"/>
    <w:rsid w:val="00291F5C"/>
    <w:rsid w:val="002951A3"/>
    <w:rsid w:val="00296E13"/>
    <w:rsid w:val="002B1AC7"/>
    <w:rsid w:val="002B27D6"/>
    <w:rsid w:val="002B2987"/>
    <w:rsid w:val="002B5BA4"/>
    <w:rsid w:val="002C3182"/>
    <w:rsid w:val="002C5BD2"/>
    <w:rsid w:val="002C6430"/>
    <w:rsid w:val="002D25F4"/>
    <w:rsid w:val="002D3B94"/>
    <w:rsid w:val="002E10AF"/>
    <w:rsid w:val="002E5EBA"/>
    <w:rsid w:val="002E62ED"/>
    <w:rsid w:val="002F6766"/>
    <w:rsid w:val="00302A25"/>
    <w:rsid w:val="00306142"/>
    <w:rsid w:val="00307CD1"/>
    <w:rsid w:val="00314B08"/>
    <w:rsid w:val="00314EFE"/>
    <w:rsid w:val="00320E28"/>
    <w:rsid w:val="00321901"/>
    <w:rsid w:val="00325336"/>
    <w:rsid w:val="0032590B"/>
    <w:rsid w:val="00330154"/>
    <w:rsid w:val="00334B44"/>
    <w:rsid w:val="00340150"/>
    <w:rsid w:val="00340E07"/>
    <w:rsid w:val="00344154"/>
    <w:rsid w:val="00350C60"/>
    <w:rsid w:val="003808C4"/>
    <w:rsid w:val="00380EE3"/>
    <w:rsid w:val="00381D8B"/>
    <w:rsid w:val="0038711A"/>
    <w:rsid w:val="00395DE6"/>
    <w:rsid w:val="00396A25"/>
    <w:rsid w:val="003A1881"/>
    <w:rsid w:val="003A7716"/>
    <w:rsid w:val="003C0BFB"/>
    <w:rsid w:val="003D0C06"/>
    <w:rsid w:val="003D43F9"/>
    <w:rsid w:val="003E294F"/>
    <w:rsid w:val="003E31F1"/>
    <w:rsid w:val="003E4A61"/>
    <w:rsid w:val="003E6548"/>
    <w:rsid w:val="003F00C5"/>
    <w:rsid w:val="004035D4"/>
    <w:rsid w:val="00410A97"/>
    <w:rsid w:val="004227FB"/>
    <w:rsid w:val="00427E6D"/>
    <w:rsid w:val="004322E7"/>
    <w:rsid w:val="00441909"/>
    <w:rsid w:val="00442DAE"/>
    <w:rsid w:val="00446B56"/>
    <w:rsid w:val="00454992"/>
    <w:rsid w:val="0045658F"/>
    <w:rsid w:val="00460491"/>
    <w:rsid w:val="00461FA8"/>
    <w:rsid w:val="004669A3"/>
    <w:rsid w:val="00476724"/>
    <w:rsid w:val="0048020D"/>
    <w:rsid w:val="00482567"/>
    <w:rsid w:val="00482DE5"/>
    <w:rsid w:val="00487986"/>
    <w:rsid w:val="00490485"/>
    <w:rsid w:val="00492B99"/>
    <w:rsid w:val="0049493F"/>
    <w:rsid w:val="004A06D3"/>
    <w:rsid w:val="004A175D"/>
    <w:rsid w:val="004A6194"/>
    <w:rsid w:val="004B3A8C"/>
    <w:rsid w:val="004B3EBD"/>
    <w:rsid w:val="004B48C4"/>
    <w:rsid w:val="004C17AD"/>
    <w:rsid w:val="004D5572"/>
    <w:rsid w:val="004E49B8"/>
    <w:rsid w:val="004F3032"/>
    <w:rsid w:val="005055D2"/>
    <w:rsid w:val="00511BAF"/>
    <w:rsid w:val="00512AB5"/>
    <w:rsid w:val="0051556E"/>
    <w:rsid w:val="00516AF1"/>
    <w:rsid w:val="005312F9"/>
    <w:rsid w:val="00532728"/>
    <w:rsid w:val="00532F3F"/>
    <w:rsid w:val="00535080"/>
    <w:rsid w:val="00542517"/>
    <w:rsid w:val="005427ED"/>
    <w:rsid w:val="00543B5B"/>
    <w:rsid w:val="00550FD1"/>
    <w:rsid w:val="00552377"/>
    <w:rsid w:val="00552BD2"/>
    <w:rsid w:val="00554B88"/>
    <w:rsid w:val="00556801"/>
    <w:rsid w:val="005601F0"/>
    <w:rsid w:val="005627EE"/>
    <w:rsid w:val="00565319"/>
    <w:rsid w:val="00570C73"/>
    <w:rsid w:val="005721A6"/>
    <w:rsid w:val="0057488E"/>
    <w:rsid w:val="0058513A"/>
    <w:rsid w:val="005B0796"/>
    <w:rsid w:val="005B2070"/>
    <w:rsid w:val="005B506E"/>
    <w:rsid w:val="005C3F13"/>
    <w:rsid w:val="005C6BEB"/>
    <w:rsid w:val="005D47B9"/>
    <w:rsid w:val="005E198E"/>
    <w:rsid w:val="005E3008"/>
    <w:rsid w:val="005F7749"/>
    <w:rsid w:val="00601F89"/>
    <w:rsid w:val="00604FBA"/>
    <w:rsid w:val="00617082"/>
    <w:rsid w:val="006234D9"/>
    <w:rsid w:val="006321AF"/>
    <w:rsid w:val="00637B0B"/>
    <w:rsid w:val="00642AC4"/>
    <w:rsid w:val="00643D74"/>
    <w:rsid w:val="006456A3"/>
    <w:rsid w:val="00650087"/>
    <w:rsid w:val="00650501"/>
    <w:rsid w:val="00651C0B"/>
    <w:rsid w:val="00653ED5"/>
    <w:rsid w:val="0065690D"/>
    <w:rsid w:val="00662277"/>
    <w:rsid w:val="00670FB2"/>
    <w:rsid w:val="00673077"/>
    <w:rsid w:val="006732CD"/>
    <w:rsid w:val="00694057"/>
    <w:rsid w:val="006A147A"/>
    <w:rsid w:val="006D05A2"/>
    <w:rsid w:val="006E1176"/>
    <w:rsid w:val="006E1B92"/>
    <w:rsid w:val="006E1BFD"/>
    <w:rsid w:val="006E7AC8"/>
    <w:rsid w:val="006F45A5"/>
    <w:rsid w:val="006F48B3"/>
    <w:rsid w:val="00702278"/>
    <w:rsid w:val="00702581"/>
    <w:rsid w:val="00705515"/>
    <w:rsid w:val="00710445"/>
    <w:rsid w:val="00710A60"/>
    <w:rsid w:val="00716C37"/>
    <w:rsid w:val="007357D9"/>
    <w:rsid w:val="00737EDE"/>
    <w:rsid w:val="00760721"/>
    <w:rsid w:val="007639E2"/>
    <w:rsid w:val="0077533B"/>
    <w:rsid w:val="0078277F"/>
    <w:rsid w:val="00782BDE"/>
    <w:rsid w:val="0078633E"/>
    <w:rsid w:val="00791893"/>
    <w:rsid w:val="007A1DB9"/>
    <w:rsid w:val="007A1FE9"/>
    <w:rsid w:val="007A73D6"/>
    <w:rsid w:val="007B43F7"/>
    <w:rsid w:val="007B75CE"/>
    <w:rsid w:val="007C63AC"/>
    <w:rsid w:val="007D27B7"/>
    <w:rsid w:val="007D3A93"/>
    <w:rsid w:val="007E09C9"/>
    <w:rsid w:val="007E43DE"/>
    <w:rsid w:val="007E49A1"/>
    <w:rsid w:val="007F0C7B"/>
    <w:rsid w:val="007F7AC4"/>
    <w:rsid w:val="0081168C"/>
    <w:rsid w:val="00814372"/>
    <w:rsid w:val="00816078"/>
    <w:rsid w:val="00820219"/>
    <w:rsid w:val="00825EE8"/>
    <w:rsid w:val="00825F2D"/>
    <w:rsid w:val="008267DD"/>
    <w:rsid w:val="00833039"/>
    <w:rsid w:val="00833591"/>
    <w:rsid w:val="008372F9"/>
    <w:rsid w:val="008440E1"/>
    <w:rsid w:val="008444BA"/>
    <w:rsid w:val="00846A4B"/>
    <w:rsid w:val="00855992"/>
    <w:rsid w:val="00860B3B"/>
    <w:rsid w:val="00860BEF"/>
    <w:rsid w:val="00882662"/>
    <w:rsid w:val="00886CBB"/>
    <w:rsid w:val="008A0997"/>
    <w:rsid w:val="008A3155"/>
    <w:rsid w:val="008A54F2"/>
    <w:rsid w:val="008A794B"/>
    <w:rsid w:val="008B4CE3"/>
    <w:rsid w:val="008C1D1E"/>
    <w:rsid w:val="008D2AEE"/>
    <w:rsid w:val="008D2D18"/>
    <w:rsid w:val="008D6E22"/>
    <w:rsid w:val="008D7FE8"/>
    <w:rsid w:val="008E545E"/>
    <w:rsid w:val="00904232"/>
    <w:rsid w:val="00906752"/>
    <w:rsid w:val="00912508"/>
    <w:rsid w:val="00921043"/>
    <w:rsid w:val="009241DD"/>
    <w:rsid w:val="00924B38"/>
    <w:rsid w:val="009336F5"/>
    <w:rsid w:val="00933BCE"/>
    <w:rsid w:val="00936339"/>
    <w:rsid w:val="00942CB8"/>
    <w:rsid w:val="00945876"/>
    <w:rsid w:val="00950BF4"/>
    <w:rsid w:val="0095108C"/>
    <w:rsid w:val="00953F9B"/>
    <w:rsid w:val="0095705C"/>
    <w:rsid w:val="009623C1"/>
    <w:rsid w:val="009745A5"/>
    <w:rsid w:val="0098183B"/>
    <w:rsid w:val="00981D32"/>
    <w:rsid w:val="009842C5"/>
    <w:rsid w:val="0098792B"/>
    <w:rsid w:val="009907B9"/>
    <w:rsid w:val="00993275"/>
    <w:rsid w:val="00995FC3"/>
    <w:rsid w:val="00996209"/>
    <w:rsid w:val="009A2655"/>
    <w:rsid w:val="009A277C"/>
    <w:rsid w:val="009A343D"/>
    <w:rsid w:val="009B38E4"/>
    <w:rsid w:val="009C2C73"/>
    <w:rsid w:val="009D0A1D"/>
    <w:rsid w:val="009D2816"/>
    <w:rsid w:val="009E05A5"/>
    <w:rsid w:val="00A00043"/>
    <w:rsid w:val="00A03B18"/>
    <w:rsid w:val="00A115D9"/>
    <w:rsid w:val="00A1270F"/>
    <w:rsid w:val="00A27D6A"/>
    <w:rsid w:val="00A34F18"/>
    <w:rsid w:val="00A411DD"/>
    <w:rsid w:val="00A449FD"/>
    <w:rsid w:val="00A5337F"/>
    <w:rsid w:val="00A653F4"/>
    <w:rsid w:val="00A67534"/>
    <w:rsid w:val="00A719BD"/>
    <w:rsid w:val="00A73D9C"/>
    <w:rsid w:val="00A84032"/>
    <w:rsid w:val="00A84B3B"/>
    <w:rsid w:val="00A869CD"/>
    <w:rsid w:val="00A87900"/>
    <w:rsid w:val="00AA01CD"/>
    <w:rsid w:val="00AA79B8"/>
    <w:rsid w:val="00AB1C95"/>
    <w:rsid w:val="00AB286C"/>
    <w:rsid w:val="00AB6E83"/>
    <w:rsid w:val="00AC02C6"/>
    <w:rsid w:val="00AC1CAC"/>
    <w:rsid w:val="00AD18C4"/>
    <w:rsid w:val="00AE3E71"/>
    <w:rsid w:val="00AE77C2"/>
    <w:rsid w:val="00AF2EC6"/>
    <w:rsid w:val="00AF52E9"/>
    <w:rsid w:val="00AF7710"/>
    <w:rsid w:val="00AF78B0"/>
    <w:rsid w:val="00B010CC"/>
    <w:rsid w:val="00B04F98"/>
    <w:rsid w:val="00B1471D"/>
    <w:rsid w:val="00B14D9E"/>
    <w:rsid w:val="00B1784E"/>
    <w:rsid w:val="00B20D37"/>
    <w:rsid w:val="00B31543"/>
    <w:rsid w:val="00B449BD"/>
    <w:rsid w:val="00B47514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0370"/>
    <w:rsid w:val="00B92388"/>
    <w:rsid w:val="00B95885"/>
    <w:rsid w:val="00BA0884"/>
    <w:rsid w:val="00BA1A6B"/>
    <w:rsid w:val="00BA271E"/>
    <w:rsid w:val="00BB4C7A"/>
    <w:rsid w:val="00BC1008"/>
    <w:rsid w:val="00BC1902"/>
    <w:rsid w:val="00BC3BDB"/>
    <w:rsid w:val="00BC7D36"/>
    <w:rsid w:val="00BD1764"/>
    <w:rsid w:val="00BD7CD2"/>
    <w:rsid w:val="00BE0C3B"/>
    <w:rsid w:val="00BE57C8"/>
    <w:rsid w:val="00BF0E98"/>
    <w:rsid w:val="00BF131F"/>
    <w:rsid w:val="00BF15A5"/>
    <w:rsid w:val="00BF4D93"/>
    <w:rsid w:val="00C02AF5"/>
    <w:rsid w:val="00C02B2D"/>
    <w:rsid w:val="00C032B4"/>
    <w:rsid w:val="00C04A1E"/>
    <w:rsid w:val="00C05320"/>
    <w:rsid w:val="00C26943"/>
    <w:rsid w:val="00C2719F"/>
    <w:rsid w:val="00C34826"/>
    <w:rsid w:val="00C41105"/>
    <w:rsid w:val="00C43F1D"/>
    <w:rsid w:val="00C479B5"/>
    <w:rsid w:val="00C55F44"/>
    <w:rsid w:val="00C57300"/>
    <w:rsid w:val="00C636F3"/>
    <w:rsid w:val="00C86C67"/>
    <w:rsid w:val="00C96E87"/>
    <w:rsid w:val="00CC390D"/>
    <w:rsid w:val="00CC3969"/>
    <w:rsid w:val="00CC4F78"/>
    <w:rsid w:val="00CD35FF"/>
    <w:rsid w:val="00CD5C81"/>
    <w:rsid w:val="00CD6A77"/>
    <w:rsid w:val="00CD7EEA"/>
    <w:rsid w:val="00CE0584"/>
    <w:rsid w:val="00D02238"/>
    <w:rsid w:val="00D0463E"/>
    <w:rsid w:val="00D07CA2"/>
    <w:rsid w:val="00D12C09"/>
    <w:rsid w:val="00D135FB"/>
    <w:rsid w:val="00D171DB"/>
    <w:rsid w:val="00D218AB"/>
    <w:rsid w:val="00D32777"/>
    <w:rsid w:val="00D41A51"/>
    <w:rsid w:val="00D434F0"/>
    <w:rsid w:val="00D44AA6"/>
    <w:rsid w:val="00D4737A"/>
    <w:rsid w:val="00D5165B"/>
    <w:rsid w:val="00D518EA"/>
    <w:rsid w:val="00D51BC8"/>
    <w:rsid w:val="00D56FF0"/>
    <w:rsid w:val="00D631C3"/>
    <w:rsid w:val="00D645D7"/>
    <w:rsid w:val="00D663AE"/>
    <w:rsid w:val="00D7062F"/>
    <w:rsid w:val="00D70685"/>
    <w:rsid w:val="00D8053F"/>
    <w:rsid w:val="00D82578"/>
    <w:rsid w:val="00D86F42"/>
    <w:rsid w:val="00D94FFB"/>
    <w:rsid w:val="00D952F3"/>
    <w:rsid w:val="00DA409A"/>
    <w:rsid w:val="00DA50A6"/>
    <w:rsid w:val="00DB0975"/>
    <w:rsid w:val="00DB7AF5"/>
    <w:rsid w:val="00DC05AD"/>
    <w:rsid w:val="00DC1DDF"/>
    <w:rsid w:val="00DD3E17"/>
    <w:rsid w:val="00DE3223"/>
    <w:rsid w:val="00DE39D7"/>
    <w:rsid w:val="00DE6E09"/>
    <w:rsid w:val="00DE7C91"/>
    <w:rsid w:val="00DF00E3"/>
    <w:rsid w:val="00E001F5"/>
    <w:rsid w:val="00E02A46"/>
    <w:rsid w:val="00E06D88"/>
    <w:rsid w:val="00E0705B"/>
    <w:rsid w:val="00E078ED"/>
    <w:rsid w:val="00E10FA5"/>
    <w:rsid w:val="00E1389E"/>
    <w:rsid w:val="00E252A4"/>
    <w:rsid w:val="00E27E4D"/>
    <w:rsid w:val="00E3491E"/>
    <w:rsid w:val="00E353B2"/>
    <w:rsid w:val="00E3572E"/>
    <w:rsid w:val="00E4566E"/>
    <w:rsid w:val="00E57D8D"/>
    <w:rsid w:val="00E60462"/>
    <w:rsid w:val="00E62496"/>
    <w:rsid w:val="00E72D4C"/>
    <w:rsid w:val="00E73302"/>
    <w:rsid w:val="00E73C3E"/>
    <w:rsid w:val="00E74BFC"/>
    <w:rsid w:val="00E83B11"/>
    <w:rsid w:val="00E85DA0"/>
    <w:rsid w:val="00E860A0"/>
    <w:rsid w:val="00E977EB"/>
    <w:rsid w:val="00EA0CAC"/>
    <w:rsid w:val="00EA468D"/>
    <w:rsid w:val="00EB16B4"/>
    <w:rsid w:val="00EB6453"/>
    <w:rsid w:val="00EC3811"/>
    <w:rsid w:val="00EC4DCA"/>
    <w:rsid w:val="00EC78A5"/>
    <w:rsid w:val="00ED4985"/>
    <w:rsid w:val="00ED5C0D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97EC3"/>
    <w:rsid w:val="00FA17AF"/>
    <w:rsid w:val="00FD066F"/>
    <w:rsid w:val="00FD1ABA"/>
    <w:rsid w:val="00FD1B75"/>
    <w:rsid w:val="00FD6AF2"/>
    <w:rsid w:val="00FE2F1E"/>
    <w:rsid w:val="00FE2FF5"/>
    <w:rsid w:val="00FE366C"/>
    <w:rsid w:val="00FE5B32"/>
    <w:rsid w:val="00FF1B00"/>
    <w:rsid w:val="00FF2FA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C2CE6"/>
    <w:pPr>
      <w:keepNext/>
      <w:numPr>
        <w:ilvl w:val="1"/>
        <w:numId w:val="2"/>
      </w:numPr>
      <w:suppressAutoHyphens/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CE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25553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25553"/>
    <w:rPr>
      <w:rFonts w:ascii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rsid w:val="001C2CE6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1C2CE6"/>
    <w:pPr>
      <w:spacing w:before="100" w:beforeAutospacing="1" w:after="100" w:afterAutospacing="1"/>
    </w:pPr>
  </w:style>
  <w:style w:type="paragraph" w:styleId="af7">
    <w:name w:val="caption"/>
    <w:basedOn w:val="a"/>
    <w:uiPriority w:val="99"/>
    <w:qFormat/>
    <w:locked/>
    <w:rsid w:val="001C2CE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8">
    <w:name w:val="Body Text"/>
    <w:basedOn w:val="a"/>
    <w:link w:val="af9"/>
    <w:uiPriority w:val="99"/>
    <w:semiHidden/>
    <w:rsid w:val="001C2CE6"/>
    <w:pPr>
      <w:suppressAutoHyphens/>
      <w:spacing w:after="120"/>
    </w:pPr>
    <w:rPr>
      <w:lang w:eastAsia="zh-CN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semiHidden/>
    <w:rsid w:val="001C2CE6"/>
    <w:rPr>
      <w:rFonts w:cs="Mangal"/>
    </w:rPr>
  </w:style>
  <w:style w:type="paragraph" w:styleId="afb">
    <w:name w:val="Signature"/>
    <w:basedOn w:val="a"/>
    <w:link w:val="afc"/>
    <w:uiPriority w:val="99"/>
    <w:semiHidden/>
    <w:rsid w:val="001C2CE6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fc">
    <w:name w:val="Подпись Знак"/>
    <w:basedOn w:val="a0"/>
    <w:link w:val="afb"/>
    <w:uiPriority w:val="99"/>
    <w:semiHidden/>
    <w:locked/>
    <w:rsid w:val="001C2CE6"/>
    <w:rPr>
      <w:rFonts w:ascii="Times New Roman CYR" w:hAnsi="Times New Roman CYR" w:cs="Times New Roman"/>
      <w:sz w:val="20"/>
      <w:szCs w:val="20"/>
    </w:rPr>
  </w:style>
  <w:style w:type="paragraph" w:styleId="afd">
    <w:name w:val="Body Text Indent"/>
    <w:basedOn w:val="a"/>
    <w:link w:val="afe"/>
    <w:uiPriority w:val="99"/>
    <w:semiHidden/>
    <w:rsid w:val="001C2CE6"/>
    <w:pPr>
      <w:suppressAutoHyphens/>
      <w:spacing w:after="120"/>
      <w:ind w:left="283"/>
    </w:pPr>
    <w:rPr>
      <w:lang w:eastAsia="zh-C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"/>
    <w:basedOn w:val="a"/>
    <w:next w:val="af8"/>
    <w:uiPriority w:val="99"/>
    <w:semiHidden/>
    <w:rsid w:val="001C2CE6"/>
    <w:pPr>
      <w:suppressAutoHyphens/>
      <w:spacing w:line="360" w:lineRule="auto"/>
      <w:jc w:val="center"/>
    </w:pPr>
    <w:rPr>
      <w:b/>
      <w:szCs w:val="20"/>
      <w:lang w:eastAsia="zh-CN"/>
    </w:rPr>
  </w:style>
  <w:style w:type="paragraph" w:customStyle="1" w:styleId="11">
    <w:name w:val="Указатель1"/>
    <w:basedOn w:val="a"/>
    <w:uiPriority w:val="99"/>
    <w:semiHidden/>
    <w:rsid w:val="001C2CE6"/>
    <w:pPr>
      <w:suppressLineNumbers/>
      <w:suppressAutoHyphens/>
    </w:pPr>
    <w:rPr>
      <w:rFonts w:cs="Mangal"/>
      <w:lang w:eastAsia="zh-CN"/>
    </w:rPr>
  </w:style>
  <w:style w:type="paragraph" w:customStyle="1" w:styleId="31">
    <w:name w:val="Основной текст с отступом 31"/>
    <w:basedOn w:val="a"/>
    <w:uiPriority w:val="99"/>
    <w:semiHidden/>
    <w:rsid w:val="001C2CE6"/>
    <w:pPr>
      <w:suppressAutoHyphens/>
      <w:ind w:firstLine="567"/>
      <w:jc w:val="both"/>
    </w:pPr>
    <w:rPr>
      <w:szCs w:val="20"/>
      <w:lang w:eastAsia="zh-CN"/>
    </w:rPr>
  </w:style>
  <w:style w:type="paragraph" w:customStyle="1" w:styleId="ConsPlusNormal">
    <w:name w:val="ConsPlusNormal"/>
    <w:uiPriority w:val="99"/>
    <w:semiHidden/>
    <w:rsid w:val="001C2C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semiHidden/>
    <w:rsid w:val="001C2CE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1C2CE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semiHidden/>
    <w:rsid w:val="001C2CE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0">
    <w:name w:val="Содержимое таблицы"/>
    <w:basedOn w:val="a"/>
    <w:uiPriority w:val="99"/>
    <w:semiHidden/>
    <w:rsid w:val="001C2CE6"/>
    <w:pPr>
      <w:widowControl w:val="0"/>
      <w:suppressLineNumbers/>
      <w:suppressAutoHyphens/>
    </w:pPr>
    <w:rPr>
      <w:rFonts w:eastAsia="Calibri" w:cs="Tahoma"/>
      <w:color w:val="000000"/>
      <w:lang w:val="en-US" w:eastAsia="zh-CN"/>
    </w:rPr>
  </w:style>
  <w:style w:type="paragraph" w:customStyle="1" w:styleId="aff1">
    <w:name w:val="Заголовок таблицы"/>
    <w:basedOn w:val="aff0"/>
    <w:uiPriority w:val="99"/>
    <w:semiHidden/>
    <w:rsid w:val="001C2CE6"/>
    <w:pPr>
      <w:jc w:val="center"/>
    </w:pPr>
    <w:rPr>
      <w:b/>
      <w:bCs/>
    </w:rPr>
  </w:style>
  <w:style w:type="character" w:customStyle="1" w:styleId="-">
    <w:name w:val="*П-СЛЕВА без абзаца Знак"/>
    <w:link w:val="-0"/>
    <w:uiPriority w:val="99"/>
    <w:semiHidden/>
    <w:locked/>
    <w:rsid w:val="001C2CE6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semiHidden/>
    <w:rsid w:val="001C2CE6"/>
    <w:rPr>
      <w:rFonts w:ascii="Calibri" w:eastAsia="Calibri" w:hAnsi="Calibri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uiPriority w:val="99"/>
    <w:semiHidden/>
    <w:locked/>
    <w:rsid w:val="001C2CE6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semiHidden/>
    <w:rsid w:val="001C2CE6"/>
    <w:pPr>
      <w:widowControl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uiPriority w:val="99"/>
    <w:semiHidden/>
    <w:rsid w:val="001C2CE6"/>
  </w:style>
  <w:style w:type="paragraph" w:customStyle="1" w:styleId="12">
    <w:name w:val="Знак1 Знак Знак Знак Знак"/>
    <w:basedOn w:val="a"/>
    <w:uiPriority w:val="99"/>
    <w:semiHidden/>
    <w:rsid w:val="001C2C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"/>
    <w:basedOn w:val="a"/>
    <w:uiPriority w:val="99"/>
    <w:semiHidden/>
    <w:rsid w:val="001C2C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leParagraph">
    <w:name w:val="Table Paragraph"/>
    <w:basedOn w:val="a"/>
    <w:uiPriority w:val="99"/>
    <w:semiHidden/>
    <w:rsid w:val="001C2C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z0">
    <w:name w:val="WW8Num1z0"/>
    <w:uiPriority w:val="99"/>
    <w:rsid w:val="001C2CE6"/>
  </w:style>
  <w:style w:type="character" w:customStyle="1" w:styleId="WW8Num1z1">
    <w:name w:val="WW8Num1z1"/>
    <w:uiPriority w:val="99"/>
    <w:rsid w:val="001C2CE6"/>
  </w:style>
  <w:style w:type="character" w:customStyle="1" w:styleId="WW8Num1z2">
    <w:name w:val="WW8Num1z2"/>
    <w:uiPriority w:val="99"/>
    <w:rsid w:val="001C2CE6"/>
  </w:style>
  <w:style w:type="character" w:customStyle="1" w:styleId="WW8Num1z3">
    <w:name w:val="WW8Num1z3"/>
    <w:uiPriority w:val="99"/>
    <w:rsid w:val="001C2CE6"/>
  </w:style>
  <w:style w:type="character" w:customStyle="1" w:styleId="WW8Num1z4">
    <w:name w:val="WW8Num1z4"/>
    <w:uiPriority w:val="99"/>
    <w:rsid w:val="001C2CE6"/>
  </w:style>
  <w:style w:type="character" w:customStyle="1" w:styleId="WW8Num1z5">
    <w:name w:val="WW8Num1z5"/>
    <w:uiPriority w:val="99"/>
    <w:rsid w:val="001C2CE6"/>
  </w:style>
  <w:style w:type="character" w:customStyle="1" w:styleId="WW8Num1z6">
    <w:name w:val="WW8Num1z6"/>
    <w:uiPriority w:val="99"/>
    <w:rsid w:val="001C2CE6"/>
  </w:style>
  <w:style w:type="character" w:customStyle="1" w:styleId="WW8Num1z7">
    <w:name w:val="WW8Num1z7"/>
    <w:uiPriority w:val="99"/>
    <w:rsid w:val="001C2CE6"/>
  </w:style>
  <w:style w:type="character" w:customStyle="1" w:styleId="WW8Num1z8">
    <w:name w:val="WW8Num1z8"/>
    <w:uiPriority w:val="99"/>
    <w:rsid w:val="001C2CE6"/>
  </w:style>
  <w:style w:type="character" w:customStyle="1" w:styleId="WW8Num2z0">
    <w:name w:val="WW8Num2z0"/>
    <w:uiPriority w:val="99"/>
    <w:rsid w:val="001C2CE6"/>
    <w:rPr>
      <w:sz w:val="28"/>
      <w:lang w:eastAsia="ar-SA" w:bidi="ar-SA"/>
    </w:rPr>
  </w:style>
  <w:style w:type="character" w:customStyle="1" w:styleId="WW8Num2z1">
    <w:name w:val="WW8Num2z1"/>
    <w:uiPriority w:val="99"/>
    <w:rsid w:val="001C2CE6"/>
  </w:style>
  <w:style w:type="character" w:customStyle="1" w:styleId="WW8Num2z2">
    <w:name w:val="WW8Num2z2"/>
    <w:uiPriority w:val="99"/>
    <w:rsid w:val="001C2CE6"/>
  </w:style>
  <w:style w:type="character" w:customStyle="1" w:styleId="WW8Num2z3">
    <w:name w:val="WW8Num2z3"/>
    <w:uiPriority w:val="99"/>
    <w:rsid w:val="001C2CE6"/>
  </w:style>
  <w:style w:type="character" w:customStyle="1" w:styleId="WW8Num2z4">
    <w:name w:val="WW8Num2z4"/>
    <w:uiPriority w:val="99"/>
    <w:rsid w:val="001C2CE6"/>
  </w:style>
  <w:style w:type="character" w:customStyle="1" w:styleId="WW8Num2z5">
    <w:name w:val="WW8Num2z5"/>
    <w:uiPriority w:val="99"/>
    <w:rsid w:val="001C2CE6"/>
  </w:style>
  <w:style w:type="character" w:customStyle="1" w:styleId="WW8Num2z6">
    <w:name w:val="WW8Num2z6"/>
    <w:uiPriority w:val="99"/>
    <w:rsid w:val="001C2CE6"/>
  </w:style>
  <w:style w:type="character" w:customStyle="1" w:styleId="WW8Num2z7">
    <w:name w:val="WW8Num2z7"/>
    <w:uiPriority w:val="99"/>
    <w:rsid w:val="001C2CE6"/>
  </w:style>
  <w:style w:type="character" w:customStyle="1" w:styleId="WW8Num2z8">
    <w:name w:val="WW8Num2z8"/>
    <w:uiPriority w:val="99"/>
    <w:rsid w:val="001C2CE6"/>
  </w:style>
  <w:style w:type="character" w:customStyle="1" w:styleId="WW8Num3z0">
    <w:name w:val="WW8Num3z0"/>
    <w:uiPriority w:val="99"/>
    <w:rsid w:val="001C2CE6"/>
    <w:rPr>
      <w:sz w:val="28"/>
      <w:lang w:eastAsia="ar-SA" w:bidi="ar-SA"/>
    </w:rPr>
  </w:style>
  <w:style w:type="character" w:customStyle="1" w:styleId="WW8Num4z0">
    <w:name w:val="WW8Num4z0"/>
    <w:uiPriority w:val="99"/>
    <w:rsid w:val="001C2CE6"/>
  </w:style>
  <w:style w:type="character" w:customStyle="1" w:styleId="WW8Num4z1">
    <w:name w:val="WW8Num4z1"/>
    <w:uiPriority w:val="99"/>
    <w:rsid w:val="001C2CE6"/>
  </w:style>
  <w:style w:type="character" w:customStyle="1" w:styleId="WW8Num4z2">
    <w:name w:val="WW8Num4z2"/>
    <w:uiPriority w:val="99"/>
    <w:rsid w:val="001C2CE6"/>
  </w:style>
  <w:style w:type="character" w:customStyle="1" w:styleId="WW8Num4z3">
    <w:name w:val="WW8Num4z3"/>
    <w:uiPriority w:val="99"/>
    <w:rsid w:val="001C2CE6"/>
  </w:style>
  <w:style w:type="character" w:customStyle="1" w:styleId="WW8Num4z4">
    <w:name w:val="WW8Num4z4"/>
    <w:uiPriority w:val="99"/>
    <w:rsid w:val="001C2CE6"/>
  </w:style>
  <w:style w:type="character" w:customStyle="1" w:styleId="WW8Num4z5">
    <w:name w:val="WW8Num4z5"/>
    <w:uiPriority w:val="99"/>
    <w:rsid w:val="001C2CE6"/>
  </w:style>
  <w:style w:type="character" w:customStyle="1" w:styleId="WW8Num4z6">
    <w:name w:val="WW8Num4z6"/>
    <w:uiPriority w:val="99"/>
    <w:rsid w:val="001C2CE6"/>
  </w:style>
  <w:style w:type="character" w:customStyle="1" w:styleId="WW8Num4z7">
    <w:name w:val="WW8Num4z7"/>
    <w:uiPriority w:val="99"/>
    <w:rsid w:val="001C2CE6"/>
  </w:style>
  <w:style w:type="character" w:customStyle="1" w:styleId="WW8Num4z8">
    <w:name w:val="WW8Num4z8"/>
    <w:uiPriority w:val="99"/>
    <w:rsid w:val="001C2CE6"/>
  </w:style>
  <w:style w:type="character" w:customStyle="1" w:styleId="WW8Num5z0">
    <w:name w:val="WW8Num5z0"/>
    <w:uiPriority w:val="99"/>
    <w:rsid w:val="001C2CE6"/>
  </w:style>
  <w:style w:type="character" w:customStyle="1" w:styleId="WW8Num5z1">
    <w:name w:val="WW8Num5z1"/>
    <w:uiPriority w:val="99"/>
    <w:rsid w:val="001C2CE6"/>
  </w:style>
  <w:style w:type="character" w:customStyle="1" w:styleId="13">
    <w:name w:val="Основной шрифт абзаца1"/>
    <w:uiPriority w:val="99"/>
    <w:rsid w:val="001C2CE6"/>
  </w:style>
  <w:style w:type="character" w:customStyle="1" w:styleId="14">
    <w:name w:val="Верхний колонтитул Знак1"/>
    <w:basedOn w:val="a0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uiPriority w:val="99"/>
    <w:locked/>
    <w:rsid w:val="001C2CE6"/>
    <w:rPr>
      <w:rFonts w:ascii="Times New Roman" w:hAnsi="Times New Roman"/>
    </w:rPr>
  </w:style>
  <w:style w:type="character" w:customStyle="1" w:styleId="FooterChar1">
    <w:name w:val="Footer Char1"/>
    <w:uiPriority w:val="99"/>
    <w:locked/>
    <w:rsid w:val="001C2CE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5060</Words>
  <Characters>36103</Characters>
  <Application>Microsoft Office Word</Application>
  <DocSecurity>0</DocSecurity>
  <Lines>300</Lines>
  <Paragraphs>82</Paragraphs>
  <ScaleCrop>false</ScaleCrop>
  <Company>diakov.net</Company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2020-02-01T06:22:00Z</cp:lastPrinted>
  <dcterms:created xsi:type="dcterms:W3CDTF">2020-02-21T05:27:00Z</dcterms:created>
  <dcterms:modified xsi:type="dcterms:W3CDTF">2020-02-21T05:27:00Z</dcterms:modified>
</cp:coreProperties>
</file>