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D" w:rsidRDefault="0009369D">
      <w:pPr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9265" cy="739775"/>
            <wp:effectExtent l="0" t="0" r="0" b="0"/>
            <wp:docPr id="1" name="Рисунок 9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89D" w:rsidRDefault="0009369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АДМИНИСТРАЦИЯ ГОРОДСКОГО ОКРУГА </w:t>
      </w:r>
    </w:p>
    <w:p w:rsidR="00CF389D" w:rsidRDefault="0009369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НИЖНЯЯ САЛДА</w:t>
      </w:r>
    </w:p>
    <w:p w:rsidR="00CF389D" w:rsidRDefault="0009369D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proofErr w:type="gramStart"/>
      <w:r>
        <w:rPr>
          <w:rFonts w:ascii="Liberation Serif" w:hAnsi="Liberation Serif" w:cs="Times New Roman"/>
          <w:b/>
          <w:sz w:val="36"/>
          <w:szCs w:val="36"/>
        </w:rPr>
        <w:t>П</w:t>
      </w:r>
      <w:proofErr w:type="gramEnd"/>
      <w:r>
        <w:rPr>
          <w:rFonts w:ascii="Liberation Serif" w:hAnsi="Liberation Serif" w:cs="Times New Roman"/>
          <w:b/>
          <w:sz w:val="36"/>
          <w:szCs w:val="36"/>
        </w:rPr>
        <w:t xml:space="preserve"> О С Т А Н О В Л Е Н И Е</w:t>
      </w:r>
    </w:p>
    <w:p w:rsidR="00CF389D" w:rsidRDefault="004A0785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26" style="position:absolute;z-index:251657728" from="-9.85pt,1.15pt" to="476.85pt,1.15pt" strokeweight=".88mm">
            <v:fill o:detectmouseclick="t"/>
          </v:line>
        </w:pict>
      </w:r>
    </w:p>
    <w:p w:rsidR="00CF389D" w:rsidRDefault="00FE3D10">
      <w:pPr>
        <w:spacing w:after="0" w:line="240" w:lineRule="auto"/>
        <w:ind w:left="-14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21.06.2021                </w:t>
      </w:r>
      <w:r w:rsidR="0009369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Liberation Serif" w:hAnsi="Liberation Serif" w:cs="Times New Roman"/>
          <w:sz w:val="28"/>
          <w:szCs w:val="28"/>
        </w:rPr>
        <w:t>321</w:t>
      </w:r>
    </w:p>
    <w:p w:rsidR="00CF389D" w:rsidRDefault="0009369D">
      <w:pPr>
        <w:pStyle w:val="21"/>
        <w:ind w:lef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Нижняя Салда</w:t>
      </w:r>
    </w:p>
    <w:p w:rsidR="00CF389D" w:rsidRDefault="00CF389D">
      <w:pPr>
        <w:tabs>
          <w:tab w:val="left" w:pos="708"/>
        </w:tabs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CF389D" w:rsidRDefault="00CF389D">
      <w:pPr>
        <w:tabs>
          <w:tab w:val="left" w:pos="708"/>
        </w:tabs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E37C63" w:rsidRDefault="0009369D" w:rsidP="00E37C63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E37C63" w:rsidRPr="00E37C6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Условия размещения нестационарных торговых объектов на территории городского округа Нижняя Салда, утвержденные постановлением администрации городского округа </w:t>
      </w:r>
    </w:p>
    <w:p w:rsidR="00CF389D" w:rsidRDefault="00E37C63" w:rsidP="00E37C63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37C6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Нижняя Салда от 25.05.2021 № 275</w:t>
      </w:r>
    </w:p>
    <w:p w:rsidR="00CF389D" w:rsidRDefault="00CF389D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CF389D" w:rsidRDefault="00CF389D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CF389D" w:rsidRDefault="0009369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со статьей 39.36 Земельного кодекса Российской Федерации, пунктом 6 части 1 статьи 6 и статьей 10 Федерального закона   от 28 декабря 2009 года № 381-ФЗ «Об основах государственного регулирования торговой деятельности в Российской Федерации»,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подпунктом 5 пункта 3 статьи 3 Закона Свердловской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области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21 марта 2012 № 24-ОЗ «О торговой деятельности на территории Свердловской области», постановлением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области», руководствуясь Уставом городского округа Нижняя Салда, администрация городского округа Нижняя Салда</w:t>
      </w:r>
      <w:proofErr w:type="gramEnd"/>
    </w:p>
    <w:p w:rsidR="00CF389D" w:rsidRDefault="0009369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CF389D" w:rsidRDefault="0009369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 Внести изменения в Условия размещения нестационарных торговых объектов на территории городского округа Нижняя Салда, утвержденные постановлением администрации городского округа Нижняя Салда от 25.05.2021 № 275, изложив приложение № 1 и приложение № 2                 в новой редакции (приложение).</w:t>
      </w:r>
    </w:p>
    <w:p w:rsidR="00CF389D" w:rsidRDefault="0009369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Опубликовать настоящее постановление в газете «Городской вестник плюс» и разместить на  официальном сайте администрации городского округа Нижняя Салда.</w:t>
      </w:r>
    </w:p>
    <w:p w:rsidR="00CF389D" w:rsidRDefault="0009369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начальника отдела по управлению муниципальным имуществом администрации городского округа Нижняя Салда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Коробщикову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М.А.</w:t>
      </w:r>
    </w:p>
    <w:p w:rsidR="00CF389D" w:rsidRDefault="00CF389D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89D" w:rsidRDefault="00CF389D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89D" w:rsidRDefault="00CF389D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89D" w:rsidRDefault="00022683">
      <w:pPr>
        <w:pStyle w:val="ae"/>
        <w:widowControl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И.о. г</w:t>
      </w:r>
      <w:r w:rsidR="0009369D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="0009369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                       </w:t>
      </w:r>
    </w:p>
    <w:p w:rsidR="00CF389D" w:rsidRDefault="0009369D">
      <w:pPr>
        <w:pStyle w:val="ae"/>
        <w:widowControl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Нижняя Салда                                                             </w:t>
      </w:r>
      <w:r w:rsidR="000226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С.В. Черкасов</w:t>
      </w:r>
    </w:p>
    <w:p w:rsidR="00CF389D" w:rsidRDefault="0009369D">
      <w:pPr>
        <w:ind w:left="5103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br w:type="page"/>
      </w:r>
    </w:p>
    <w:p w:rsidR="00CF389D" w:rsidRDefault="0009369D">
      <w:pPr>
        <w:spacing w:after="0" w:line="240" w:lineRule="auto"/>
        <w:ind w:firstLine="4819"/>
      </w:pPr>
      <w:r>
        <w:rPr>
          <w:rFonts w:ascii="Liberation Serif" w:hAnsi="Liberation Serif" w:cs="Times New Roman"/>
          <w:sz w:val="28"/>
          <w:szCs w:val="28"/>
        </w:rPr>
        <w:lastRenderedPageBreak/>
        <w:tab/>
        <w:t xml:space="preserve">Приложение </w:t>
      </w:r>
    </w:p>
    <w:p w:rsidR="00CF389D" w:rsidRDefault="0009369D">
      <w:pPr>
        <w:spacing w:after="46" w:line="240" w:lineRule="auto"/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к постановлению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администрации </w:t>
      </w:r>
    </w:p>
    <w:p w:rsidR="00CF389D" w:rsidRDefault="0009369D">
      <w:pPr>
        <w:spacing w:after="46" w:line="240" w:lineRule="auto"/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городского округа </w:t>
      </w:r>
    </w:p>
    <w:p w:rsidR="00CF389D" w:rsidRDefault="0009369D">
      <w:pPr>
        <w:spacing w:after="46" w:line="240" w:lineRule="auto"/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Нижняя Салда </w:t>
      </w:r>
    </w:p>
    <w:p w:rsidR="00CF389D" w:rsidRDefault="0009369D">
      <w:pPr>
        <w:spacing w:after="46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от </w:t>
      </w:r>
      <w:r w:rsidR="00FE3D10">
        <w:rPr>
          <w:rFonts w:ascii="Liberation Serif" w:hAnsi="Liberation Serif" w:cs="Times New Roman"/>
          <w:sz w:val="28"/>
          <w:szCs w:val="28"/>
        </w:rPr>
        <w:t>21.06.2021</w:t>
      </w:r>
      <w:r>
        <w:rPr>
          <w:rFonts w:ascii="Liberation Serif" w:hAnsi="Liberation Serif" w:cs="Times New Roman"/>
          <w:sz w:val="28"/>
          <w:szCs w:val="28"/>
        </w:rPr>
        <w:t xml:space="preserve"> № </w:t>
      </w:r>
      <w:r w:rsidR="00FE3D10">
        <w:rPr>
          <w:rFonts w:ascii="Liberation Serif" w:hAnsi="Liberation Serif" w:cs="Times New Roman"/>
          <w:sz w:val="28"/>
          <w:szCs w:val="28"/>
        </w:rPr>
        <w:t>321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</w:t>
      </w:r>
    </w:p>
    <w:p w:rsidR="00CF389D" w:rsidRDefault="00CF389D">
      <w:pPr>
        <w:rPr>
          <w:rFonts w:ascii="Liberation Serif" w:hAnsi="Liberation Serif" w:cs="Times New Roman"/>
          <w:sz w:val="28"/>
          <w:szCs w:val="28"/>
        </w:rPr>
      </w:pPr>
    </w:p>
    <w:p w:rsidR="00CF389D" w:rsidRDefault="0009369D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Приложение № 1 </w:t>
      </w:r>
    </w:p>
    <w:p w:rsidR="00CF389D" w:rsidRDefault="0009369D">
      <w:pPr>
        <w:spacing w:after="0" w:line="240" w:lineRule="auto"/>
        <w:ind w:left="482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к Условиям размещения </w:t>
      </w:r>
      <w:r>
        <w:rPr>
          <w:rFonts w:ascii="Liberation Serif" w:hAnsi="Liberation Serif" w:cs="Times New Roman"/>
          <w:sz w:val="28"/>
          <w:szCs w:val="28"/>
        </w:rPr>
        <w:tab/>
      </w:r>
      <w:proofErr w:type="gramStart"/>
      <w:r>
        <w:rPr>
          <w:rFonts w:ascii="Liberation Serif" w:hAnsi="Liberation Serif" w:cs="Times New Roman"/>
          <w:sz w:val="28"/>
          <w:szCs w:val="28"/>
        </w:rPr>
        <w:t>нестационарных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F389D" w:rsidRDefault="0009369D">
      <w:pPr>
        <w:spacing w:after="0" w:line="240" w:lineRule="auto"/>
        <w:ind w:left="482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торговых объектов на территории </w:t>
      </w:r>
    </w:p>
    <w:p w:rsidR="00CF389D" w:rsidRDefault="0009369D">
      <w:pPr>
        <w:spacing w:after="0" w:line="240" w:lineRule="auto"/>
        <w:ind w:left="482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городского округа Нижняя Салда</w:t>
      </w:r>
    </w:p>
    <w:p w:rsidR="00CF389D" w:rsidRDefault="00CF389D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F389D" w:rsidRDefault="0009369D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Требование к внешнему виду нестационарного торгового объекта </w:t>
      </w:r>
    </w:p>
    <w:p w:rsidR="00CF389D" w:rsidRDefault="0009369D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территории городского округа Нижняя Салда</w:t>
      </w:r>
    </w:p>
    <w:p w:rsidR="00CF389D" w:rsidRDefault="00CF389D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f8"/>
        <w:tblW w:w="10352" w:type="dxa"/>
        <w:tblInd w:w="-572" w:type="dxa"/>
        <w:tblLayout w:type="fixed"/>
        <w:tblLook w:val="04A0"/>
      </w:tblPr>
      <w:tblGrid>
        <w:gridCol w:w="770"/>
        <w:gridCol w:w="1611"/>
        <w:gridCol w:w="2269"/>
        <w:gridCol w:w="1734"/>
        <w:gridCol w:w="2235"/>
        <w:gridCol w:w="1733"/>
      </w:tblGrid>
      <w:tr w:rsidR="00CF389D">
        <w:tc>
          <w:tcPr>
            <w:tcW w:w="769" w:type="dxa"/>
          </w:tcPr>
          <w:p w:rsidR="00CF389D" w:rsidRDefault="0009369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1611" w:type="dxa"/>
          </w:tcPr>
          <w:p w:rsidR="00CF389D" w:rsidRDefault="0009369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Торговый объект</w:t>
            </w:r>
          </w:p>
        </w:tc>
        <w:tc>
          <w:tcPr>
            <w:tcW w:w="2269" w:type="dxa"/>
          </w:tcPr>
          <w:p w:rsidR="00CF389D" w:rsidRDefault="0009369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Требования к внешнему виду торгового объекта</w:t>
            </w:r>
          </w:p>
        </w:tc>
        <w:tc>
          <w:tcPr>
            <w:tcW w:w="1734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Площадь/</w:t>
            </w:r>
          </w:p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габариты</w:t>
            </w:r>
          </w:p>
        </w:tc>
        <w:tc>
          <w:tcPr>
            <w:tcW w:w="2235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Цветовое решение</w:t>
            </w:r>
          </w:p>
        </w:tc>
        <w:tc>
          <w:tcPr>
            <w:tcW w:w="1733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Примечание</w:t>
            </w:r>
          </w:p>
        </w:tc>
      </w:tr>
      <w:tr w:rsidR="00CF389D">
        <w:trPr>
          <w:trHeight w:val="4944"/>
        </w:trPr>
        <w:tc>
          <w:tcPr>
            <w:tcW w:w="769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611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Сезонное предприятие общественного питания (летнее кафе)</w:t>
            </w:r>
          </w:p>
        </w:tc>
        <w:tc>
          <w:tcPr>
            <w:tcW w:w="2269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Владельцы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конструкциях, производить уборку и благоустройству прилегающей территории.</w:t>
            </w:r>
          </w:p>
        </w:tc>
        <w:tc>
          <w:tcPr>
            <w:tcW w:w="1734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соответствии с площадью предоставляемого участка</w:t>
            </w:r>
          </w:p>
        </w:tc>
        <w:tc>
          <w:tcPr>
            <w:tcW w:w="2235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Разноцветное решение:</w:t>
            </w:r>
          </w:p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при наличии корпоративного стиля – согласование с отделом архитектуры и градостроительства администрации городского округа</w:t>
            </w:r>
          </w:p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Нижняя Салда</w:t>
            </w:r>
          </w:p>
        </w:tc>
        <w:tc>
          <w:tcPr>
            <w:tcW w:w="1733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Не капитальное сооружение, возводимое для организации дополнительных мест отдыха и обслуживания посетителей.</w:t>
            </w:r>
          </w:p>
        </w:tc>
      </w:tr>
      <w:tr w:rsidR="00CF389D">
        <w:trPr>
          <w:trHeight w:val="4944"/>
        </w:trPr>
        <w:tc>
          <w:tcPr>
            <w:tcW w:w="769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11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Сезонный нестационарный торговый объект</w:t>
            </w:r>
          </w:p>
        </w:tc>
        <w:tc>
          <w:tcPr>
            <w:tcW w:w="2269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Владельцы сезонных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конструкциях, производить уборку и благоустройству прилегающей территории.</w:t>
            </w:r>
          </w:p>
        </w:tc>
        <w:tc>
          <w:tcPr>
            <w:tcW w:w="1734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соответствии с площадью предоставляемого участка</w:t>
            </w:r>
          </w:p>
        </w:tc>
        <w:tc>
          <w:tcPr>
            <w:tcW w:w="2235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Разноцветное решение:</w:t>
            </w:r>
          </w:p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при наличии корпоративного стиля – согласование с отделом архитектуры и градостроительства администрации городского округа</w:t>
            </w:r>
          </w:p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Нижняя Салда</w:t>
            </w:r>
          </w:p>
        </w:tc>
        <w:tc>
          <w:tcPr>
            <w:tcW w:w="1733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Не капитальное сооружение, возводимое для организации </w:t>
            </w:r>
            <w:r w:rsidR="0002268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сезонной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нестационарной торговли</w:t>
            </w:r>
          </w:p>
        </w:tc>
      </w:tr>
      <w:tr w:rsidR="00CF389D">
        <w:trPr>
          <w:trHeight w:val="2028"/>
        </w:trPr>
        <w:tc>
          <w:tcPr>
            <w:tcW w:w="769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611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Киоск</w:t>
            </w:r>
          </w:p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(в том числе киоск с навесом)</w:t>
            </w:r>
          </w:p>
        </w:tc>
        <w:tc>
          <w:tcPr>
            <w:tcW w:w="2269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Владельцы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конструкциях, производить уборку и благоустройству прилегающей территории.</w:t>
            </w:r>
          </w:p>
        </w:tc>
        <w:tc>
          <w:tcPr>
            <w:tcW w:w="1734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соответствии с площадью предоставляемого участка</w:t>
            </w:r>
          </w:p>
        </w:tc>
        <w:tc>
          <w:tcPr>
            <w:tcW w:w="2235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Разноцветное решение каркаса.</w:t>
            </w:r>
          </w:p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При наличии корпоративного стиля – согласование с отделом архитектуры и градостроительства администрации городского округа</w:t>
            </w:r>
          </w:p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Нижняя Салда</w:t>
            </w:r>
          </w:p>
        </w:tc>
        <w:tc>
          <w:tcPr>
            <w:tcW w:w="1733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Каркас торговых объектов должен изготавливаться из несущих сварных металлических конструкций заводского изготовления.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Фасадное и боковое остекление предусматривать из алюминиевых конструкций со стеклопакетами из витринного стекла (простого или тонированным с защитным антивандальным покрытием)</w:t>
            </w:r>
            <w:proofErr w:type="gramEnd"/>
          </w:p>
        </w:tc>
      </w:tr>
      <w:tr w:rsidR="00CF389D">
        <w:trPr>
          <w:trHeight w:val="1893"/>
        </w:trPr>
        <w:tc>
          <w:tcPr>
            <w:tcW w:w="769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11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Киоск в составе остановочного комплекса</w:t>
            </w:r>
          </w:p>
        </w:tc>
        <w:tc>
          <w:tcPr>
            <w:tcW w:w="2269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Владельцы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конструкциях, производить уборку и благоустройству прилегающей территории.</w:t>
            </w:r>
          </w:p>
        </w:tc>
        <w:tc>
          <w:tcPr>
            <w:tcW w:w="1734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соответствии с площадью предоставляемого участка</w:t>
            </w:r>
          </w:p>
        </w:tc>
        <w:tc>
          <w:tcPr>
            <w:tcW w:w="2235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Разноцветное решение каркаса.</w:t>
            </w:r>
          </w:p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При наличии корпоративного стиля – согласование с отделом архитектуры и градостроительства администрации городского округа</w:t>
            </w:r>
          </w:p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Нижняя Салда</w:t>
            </w:r>
          </w:p>
        </w:tc>
        <w:tc>
          <w:tcPr>
            <w:tcW w:w="1733" w:type="dxa"/>
          </w:tcPr>
          <w:p w:rsidR="00CF389D" w:rsidRDefault="00CF38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F389D">
        <w:trPr>
          <w:trHeight w:val="4672"/>
        </w:trPr>
        <w:tc>
          <w:tcPr>
            <w:tcW w:w="769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611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Павильон</w:t>
            </w:r>
          </w:p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(в том числе павильон с навесом)</w:t>
            </w:r>
          </w:p>
        </w:tc>
        <w:tc>
          <w:tcPr>
            <w:tcW w:w="2269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Владельцы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конструкциях, производить уборку и благоустройству прилегающей территории.</w:t>
            </w:r>
          </w:p>
        </w:tc>
        <w:tc>
          <w:tcPr>
            <w:tcW w:w="1734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соответствии с площадью предоставляемого участка</w:t>
            </w:r>
          </w:p>
        </w:tc>
        <w:tc>
          <w:tcPr>
            <w:tcW w:w="2235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Разноцветное решение тента</w:t>
            </w:r>
          </w:p>
        </w:tc>
        <w:tc>
          <w:tcPr>
            <w:tcW w:w="1733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Каркас торговых объектов должен изготавливаться из несущих сварных металлических конструкций заводского изготовления.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Фасадное и боковое остекление предусматривать из алюминиевых конструкций со стеклопакетами из витринного стекла (простого или тонированным с защитным антивандальным покрытием)</w:t>
            </w:r>
            <w:proofErr w:type="gramEnd"/>
          </w:p>
        </w:tc>
      </w:tr>
    </w:tbl>
    <w:p w:rsidR="00CF389D" w:rsidRDefault="00CF389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CF389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CF389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CF389D" w:rsidRDefault="00CF389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09369D">
      <w:pPr>
        <w:spacing w:after="0" w:line="240" w:lineRule="auto"/>
        <w:ind w:left="482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2 </w:t>
      </w:r>
    </w:p>
    <w:p w:rsidR="00CF389D" w:rsidRDefault="0009369D">
      <w:pPr>
        <w:spacing w:after="0" w:line="240" w:lineRule="auto"/>
        <w:ind w:left="482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Условиям размещения нестационарных торговых объектов на территории городского округа Нижняя Салда</w:t>
      </w:r>
    </w:p>
    <w:p w:rsidR="00CF389D" w:rsidRDefault="00CF389D">
      <w:pPr>
        <w:rPr>
          <w:rFonts w:ascii="Liberation Serif" w:hAnsi="Liberation Serif"/>
          <w:sz w:val="28"/>
          <w:szCs w:val="28"/>
        </w:rPr>
      </w:pPr>
    </w:p>
    <w:p w:rsidR="00CF389D" w:rsidRDefault="0009369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Методика расчета платы за размещение нестационарных торговых объектов на территории городского округа Нижняя Салда</w:t>
      </w:r>
    </w:p>
    <w:p w:rsidR="00CF389D" w:rsidRDefault="00CF389D">
      <w:pPr>
        <w:pStyle w:val="ae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09369D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Плата за размещение нестационарного торгового объекта рассчитывается на календарный год по формуле:</w:t>
      </w:r>
    </w:p>
    <w:p w:rsidR="00CF389D" w:rsidRDefault="00CF389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09369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vertAlign w:val="subscript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РПл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Бр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× К</w:t>
      </w:r>
      <w:proofErr w:type="gramStart"/>
      <w:r>
        <w:rPr>
          <w:rFonts w:ascii="Liberation Serif" w:hAnsi="Liberation Serif" w:cs="Times New Roman"/>
          <w:sz w:val="28"/>
          <w:szCs w:val="28"/>
          <w:vertAlign w:val="subscript"/>
        </w:rPr>
        <w:t>1</w:t>
      </w:r>
      <w:proofErr w:type="gramEnd"/>
      <w:r>
        <w:rPr>
          <w:rFonts w:ascii="Liberation Serif" w:hAnsi="Liberation Serif" w:cs="Times New Roman"/>
          <w:sz w:val="28"/>
          <w:szCs w:val="28"/>
          <w:vertAlign w:val="subscript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× К</w:t>
      </w:r>
      <w:r>
        <w:rPr>
          <w:rFonts w:ascii="Liberation Serif" w:hAnsi="Liberation Serif" w:cs="Times New Roman"/>
          <w:sz w:val="28"/>
          <w:szCs w:val="28"/>
          <w:vertAlign w:val="subscript"/>
        </w:rPr>
        <w:t xml:space="preserve">2 </w:t>
      </w:r>
      <w:r>
        <w:rPr>
          <w:rFonts w:ascii="Liberation Serif" w:hAnsi="Liberation Serif" w:cs="Times New Roman"/>
          <w:sz w:val="28"/>
          <w:szCs w:val="28"/>
        </w:rPr>
        <w:t>× К</w:t>
      </w:r>
      <w:r>
        <w:rPr>
          <w:rFonts w:ascii="Liberation Serif" w:hAnsi="Liberation Serif" w:cs="Times New Roman"/>
          <w:sz w:val="28"/>
          <w:szCs w:val="28"/>
          <w:vertAlign w:val="subscript"/>
        </w:rPr>
        <w:t>3</w:t>
      </w:r>
      <w:r>
        <w:rPr>
          <w:rFonts w:ascii="Liberation Serif" w:hAnsi="Liberation Serif" w:cs="Times New Roman"/>
          <w:sz w:val="28"/>
          <w:szCs w:val="28"/>
        </w:rPr>
        <w:t>, где</w:t>
      </w:r>
    </w:p>
    <w:p w:rsidR="00CF389D" w:rsidRDefault="00CF389D">
      <w:pPr>
        <w:pStyle w:val="ae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09369D">
      <w:pPr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РПл</w:t>
      </w:r>
      <w:proofErr w:type="spellEnd"/>
      <w:r>
        <w:rPr>
          <w:rFonts w:ascii="Liberation Serif" w:hAnsi="Liberation Serif"/>
          <w:sz w:val="28"/>
          <w:szCs w:val="28"/>
        </w:rPr>
        <w:t xml:space="preserve"> - размер платы по договору на размещение нестационарного торгового объекта;</w:t>
      </w:r>
    </w:p>
    <w:p w:rsidR="00CF389D" w:rsidRDefault="0009369D">
      <w:pPr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Бр</w:t>
      </w:r>
      <w:proofErr w:type="spellEnd"/>
      <w:r>
        <w:rPr>
          <w:rFonts w:ascii="Liberation Serif" w:hAnsi="Liberation Serif"/>
          <w:sz w:val="28"/>
          <w:szCs w:val="28"/>
        </w:rPr>
        <w:t xml:space="preserve"> - базовый размер платы по договору на размещение нестационарного торгового объекта;</w:t>
      </w:r>
    </w:p>
    <w:p w:rsidR="00CF389D" w:rsidRDefault="0009369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</w:t>
      </w:r>
      <w:proofErr w:type="gramStart"/>
      <w:r>
        <w:rPr>
          <w:rFonts w:ascii="Liberation Serif" w:hAnsi="Liberation Serif" w:cs="Times New Roman"/>
          <w:sz w:val="28"/>
          <w:szCs w:val="28"/>
          <w:vertAlign w:val="subscript"/>
        </w:rPr>
        <w:t>1</w:t>
      </w:r>
      <w:proofErr w:type="gramEnd"/>
      <w:r>
        <w:rPr>
          <w:rFonts w:ascii="Liberation Serif" w:hAnsi="Liberation Serif"/>
          <w:sz w:val="28"/>
          <w:szCs w:val="28"/>
        </w:rPr>
        <w:t xml:space="preserve"> - коэффициент, учитывающий площадь объекта;</w:t>
      </w:r>
    </w:p>
    <w:p w:rsidR="00CF389D" w:rsidRDefault="0009369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</w:t>
      </w:r>
      <w:proofErr w:type="gramStart"/>
      <w:r>
        <w:rPr>
          <w:rFonts w:ascii="Liberation Serif" w:hAnsi="Liberation Serif" w:cs="Times New Roman"/>
          <w:sz w:val="28"/>
          <w:szCs w:val="28"/>
          <w:vertAlign w:val="subscript"/>
        </w:rPr>
        <w:t>2</w:t>
      </w:r>
      <w:proofErr w:type="gramEnd"/>
      <w:r>
        <w:rPr>
          <w:rFonts w:ascii="Liberation Serif" w:hAnsi="Liberation Serif"/>
          <w:sz w:val="28"/>
          <w:szCs w:val="28"/>
        </w:rPr>
        <w:t xml:space="preserve"> - коэффициент, учитывающий территориальное месторасположение объекта;</w:t>
      </w:r>
    </w:p>
    <w:p w:rsidR="00CF389D" w:rsidRDefault="0009369D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</w:t>
      </w:r>
      <w:r>
        <w:rPr>
          <w:rFonts w:ascii="Liberation Serif" w:hAnsi="Liberation Serif" w:cs="Times New Roman"/>
          <w:sz w:val="28"/>
          <w:szCs w:val="28"/>
          <w:vertAlign w:val="subscript"/>
        </w:rPr>
        <w:t xml:space="preserve">3 </w:t>
      </w:r>
      <w:r>
        <w:rPr>
          <w:rFonts w:ascii="Liberation Serif" w:hAnsi="Liberation Serif" w:cs="Times New Roman"/>
          <w:sz w:val="28"/>
          <w:szCs w:val="28"/>
        </w:rPr>
        <w:t>– коэффициент, учитывающий вид нестационарного торгового объекта.</w:t>
      </w:r>
    </w:p>
    <w:p w:rsidR="00CF389D" w:rsidRDefault="0009369D"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базовых размеров платы по договору на размещение нестационарного торгового объекта на территории городского округа Нижняя Салда</w:t>
      </w:r>
    </w:p>
    <w:tbl>
      <w:tblPr>
        <w:tblW w:w="9639" w:type="dxa"/>
        <w:tblInd w:w="109" w:type="dxa"/>
        <w:tblLayout w:type="fixed"/>
        <w:tblLook w:val="0000"/>
      </w:tblPr>
      <w:tblGrid>
        <w:gridCol w:w="839"/>
        <w:gridCol w:w="6106"/>
        <w:gridCol w:w="2694"/>
      </w:tblGrid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Ассортиментный перечень</w:t>
            </w:r>
          </w:p>
          <w:p w:rsidR="00CF389D" w:rsidRDefault="0009369D">
            <w:pPr>
              <w:pStyle w:val="af4"/>
              <w:jc w:val="center"/>
            </w:pPr>
            <w:r>
              <w:t>реализуемых товаров (работ, услуг)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Базовая начальная цена (</w:t>
            </w:r>
            <w:proofErr w:type="spellStart"/>
            <w:r>
              <w:t>Бр</w:t>
            </w:r>
            <w:proofErr w:type="spellEnd"/>
            <w:r>
              <w:t>) (руб./место)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Розничная продажа продовольственных товаров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700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Розничная продажа непродовольственных товаров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700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3.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Реализация в одном объекте печатной продукции и сопутствующих товаров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350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4.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Реализация в одном объекте продовольственных и непродовольственных товаров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1000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6.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proofErr w:type="spellStart"/>
            <w:r>
              <w:t>Автосервисные</w:t>
            </w:r>
            <w:proofErr w:type="spellEnd"/>
            <w:r>
              <w:t xml:space="preserve"> услуги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250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7.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proofErr w:type="spellStart"/>
            <w:r>
              <w:t>Автосервисные</w:t>
            </w:r>
            <w:proofErr w:type="spellEnd"/>
            <w:r>
              <w:t xml:space="preserve"> услуги, бытовые услуги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400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8.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Оказание услуг общественного питания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100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9.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Оказание бытовых услуг населению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50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10.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Услуги по подключению сотовой связи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150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11.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Прочие услуги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100</w:t>
            </w:r>
            <w:bookmarkStart w:id="1" w:name="sub_1101"/>
            <w:bookmarkEnd w:id="1"/>
          </w:p>
        </w:tc>
      </w:tr>
    </w:tbl>
    <w:p w:rsidR="00CF389D" w:rsidRDefault="00CF389D">
      <w:pPr>
        <w:pStyle w:val="af4"/>
        <w:jc w:val="center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CF389D" w:rsidRDefault="00CF389D"/>
    <w:p w:rsidR="00CF389D" w:rsidRDefault="0009369D">
      <w:pPr>
        <w:pStyle w:val="af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ab/>
        <w:t>В случае</w:t>
      </w:r>
      <w:proofErr w:type="gramStart"/>
      <w:r>
        <w:rPr>
          <w:rFonts w:ascii="Liberation Serif" w:hAnsi="Liberation Serif" w:cs="Times New Roman"/>
          <w:sz w:val="28"/>
          <w:szCs w:val="28"/>
        </w:rPr>
        <w:t>,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если специализация нестационарного торгового объекта включает в себя несколько видов товаров, то применяется общая сумма базовых начальных цен.</w:t>
      </w:r>
    </w:p>
    <w:p w:rsidR="00CF389D" w:rsidRDefault="00CF389D">
      <w:pPr>
        <w:rPr>
          <w:lang w:eastAsia="ru-RU"/>
        </w:rPr>
      </w:pPr>
    </w:p>
    <w:p w:rsidR="00CF389D" w:rsidRDefault="0009369D">
      <w:pPr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К</w:t>
      </w:r>
      <w:proofErr w:type="gramStart"/>
      <w:r>
        <w:rPr>
          <w:rFonts w:ascii="Liberation Serif" w:hAnsi="Liberation Serif" w:cs="Times New Roman"/>
          <w:b/>
          <w:sz w:val="28"/>
          <w:szCs w:val="28"/>
          <w:vertAlign w:val="subscript"/>
        </w:rPr>
        <w:t>1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– коэффициент, учитывающий площадь объекта</w:t>
      </w:r>
    </w:p>
    <w:p w:rsidR="00CF389D" w:rsidRDefault="00CF389D">
      <w:pPr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639" w:type="dxa"/>
        <w:tblInd w:w="109" w:type="dxa"/>
        <w:tblLayout w:type="fixed"/>
        <w:tblLook w:val="0000"/>
      </w:tblPr>
      <w:tblGrid>
        <w:gridCol w:w="839"/>
        <w:gridCol w:w="6106"/>
        <w:gridCol w:w="2694"/>
      </w:tblGrid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Значение коэффициента  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  <w:vertAlign w:val="subscript"/>
              </w:rPr>
              <w:t>)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Нестационарный объект площадью равной  135 и до 150 кв. метров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7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Нестационарный объект площадью равной  120 и до 135 кв. метров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6,5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3.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Нестационарный объект площадью равной 105 и до 120 кв</w:t>
            </w:r>
            <w:proofErr w:type="gramStart"/>
            <w:r>
              <w:t>.м</w:t>
            </w:r>
            <w:proofErr w:type="gramEnd"/>
            <w:r>
              <w:t>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6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4.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Нестационарный объект площадью равной  90 и до 105 кв. метров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5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5.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Нестационарный объект площадью равной 75 и до 90 кв. метров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4,5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6.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Нестационарный объект площадью равной 60 и до 75 кв. метров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3,5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7.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Нестационарный объект площадью, равной 45 и до 60 кв. метров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3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8.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Нестационарный объект площадью, равной 30 и до 45 кв. метров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2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9.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Нестационарный объект площадью, равной 20 и до 30 кв. метров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1,5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10.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Нестационарный объект площадью, равной 10 и до 20 кв. метров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1,2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11.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Нестационарный объект площадью менее 10 кв. метров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1</w:t>
            </w:r>
          </w:p>
        </w:tc>
      </w:tr>
      <w:tr w:rsidR="00CF389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12.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5"/>
            </w:pPr>
            <w:r>
              <w:t>Бочка (цистерна), торговый автомат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D" w:rsidRDefault="0009369D">
            <w:pPr>
              <w:pStyle w:val="af4"/>
              <w:jc w:val="center"/>
            </w:pPr>
            <w:r>
              <w:t>0,5</w:t>
            </w:r>
          </w:p>
        </w:tc>
      </w:tr>
    </w:tbl>
    <w:p w:rsidR="00CF389D" w:rsidRDefault="00CF389D">
      <w:pPr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CF389D" w:rsidRDefault="00CF389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09369D">
      <w:pPr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К</w:t>
      </w:r>
      <w:proofErr w:type="gramStart"/>
      <w:r>
        <w:rPr>
          <w:rFonts w:ascii="Liberation Serif" w:hAnsi="Liberation Serif" w:cs="Times New Roman"/>
          <w:b/>
          <w:sz w:val="28"/>
          <w:szCs w:val="28"/>
          <w:vertAlign w:val="subscript"/>
        </w:rPr>
        <w:t>2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- коэффициент, учитывающий территориальное месторасположение объекта</w:t>
      </w:r>
    </w:p>
    <w:p w:rsidR="00CF389D" w:rsidRDefault="00CF389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f8"/>
        <w:tblW w:w="9747" w:type="dxa"/>
        <w:tblLayout w:type="fixed"/>
        <w:tblLook w:val="04A0"/>
      </w:tblPr>
      <w:tblGrid>
        <w:gridCol w:w="959"/>
        <w:gridCol w:w="6094"/>
        <w:gridCol w:w="2694"/>
      </w:tblGrid>
      <w:tr w:rsidR="00CF389D">
        <w:tc>
          <w:tcPr>
            <w:tcW w:w="959" w:type="dxa"/>
          </w:tcPr>
          <w:p w:rsidR="00CF389D" w:rsidRDefault="0009369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6094" w:type="dxa"/>
          </w:tcPr>
          <w:p w:rsidR="00CF389D" w:rsidRDefault="0009369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Территориальное месторасположение объекта</w:t>
            </w:r>
          </w:p>
        </w:tc>
        <w:tc>
          <w:tcPr>
            <w:tcW w:w="2694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Значение коэффициента  (К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</w:p>
        </w:tc>
      </w:tr>
      <w:tr w:rsidR="00CF389D">
        <w:tc>
          <w:tcPr>
            <w:tcW w:w="959" w:type="dxa"/>
          </w:tcPr>
          <w:p w:rsidR="00CF389D" w:rsidRDefault="0009369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094" w:type="dxa"/>
          </w:tcPr>
          <w:p w:rsidR="00CF389D" w:rsidRDefault="0009369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Улицы города Нижняя Салда</w:t>
            </w:r>
          </w:p>
        </w:tc>
        <w:tc>
          <w:tcPr>
            <w:tcW w:w="2694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</w:tr>
      <w:tr w:rsidR="00CF389D">
        <w:tc>
          <w:tcPr>
            <w:tcW w:w="959" w:type="dxa"/>
          </w:tcPr>
          <w:p w:rsidR="00CF389D" w:rsidRDefault="0009369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094" w:type="dxa"/>
          </w:tcPr>
          <w:p w:rsidR="00CF389D" w:rsidRDefault="0009369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Улицы населенных пунктов, входящих в состав городского округа Нижняя Салда (с. Медведево, с. Акинфиево, п. Шайтанский Рудник)</w:t>
            </w:r>
          </w:p>
        </w:tc>
        <w:tc>
          <w:tcPr>
            <w:tcW w:w="2694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</w:tbl>
    <w:p w:rsidR="00CF389D" w:rsidRDefault="00CF389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09369D">
      <w:pPr>
        <w:spacing w:after="0" w:line="240" w:lineRule="auto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К</w:t>
      </w:r>
      <w:r>
        <w:rPr>
          <w:rFonts w:ascii="Liberation Serif" w:hAnsi="Liberation Serif" w:cs="Times New Roman"/>
          <w:b/>
          <w:sz w:val="28"/>
          <w:szCs w:val="28"/>
          <w:vertAlign w:val="subscript"/>
        </w:rPr>
        <w:t xml:space="preserve">3 </w:t>
      </w:r>
      <w:r>
        <w:rPr>
          <w:rFonts w:ascii="Liberation Serif" w:hAnsi="Liberation Serif" w:cs="Times New Roman"/>
          <w:b/>
          <w:sz w:val="28"/>
          <w:szCs w:val="28"/>
        </w:rPr>
        <w:t>– коэффициент, учитывающий вид нестационарного торгового объекта</w:t>
      </w:r>
    </w:p>
    <w:p w:rsidR="00CF389D" w:rsidRDefault="00CF389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f8"/>
        <w:tblW w:w="9401" w:type="dxa"/>
        <w:tblLayout w:type="fixed"/>
        <w:tblLook w:val="04A0"/>
      </w:tblPr>
      <w:tblGrid>
        <w:gridCol w:w="591"/>
        <w:gridCol w:w="6178"/>
        <w:gridCol w:w="2632"/>
      </w:tblGrid>
      <w:tr w:rsidR="00CF389D">
        <w:tc>
          <w:tcPr>
            <w:tcW w:w="591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6178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632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Значение коэффициента (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К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vertAlign w:val="subscript"/>
              </w:rPr>
              <w:t>3)</w:t>
            </w:r>
          </w:p>
        </w:tc>
      </w:tr>
      <w:tr w:rsidR="00CF389D">
        <w:tc>
          <w:tcPr>
            <w:tcW w:w="591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178" w:type="dxa"/>
          </w:tcPr>
          <w:p w:rsidR="00CF389D" w:rsidRDefault="0009369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Сезонный объект общественного питания (летнее кафе)</w:t>
            </w:r>
          </w:p>
        </w:tc>
        <w:tc>
          <w:tcPr>
            <w:tcW w:w="2632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</w:tr>
      <w:tr w:rsidR="00CF389D">
        <w:tc>
          <w:tcPr>
            <w:tcW w:w="591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78" w:type="dxa"/>
          </w:tcPr>
          <w:p w:rsidR="00CF389D" w:rsidRDefault="0009369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Сезонный нестационарный торговый объект</w:t>
            </w:r>
          </w:p>
        </w:tc>
        <w:tc>
          <w:tcPr>
            <w:tcW w:w="2632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</w:tr>
      <w:tr w:rsidR="00CF389D">
        <w:tc>
          <w:tcPr>
            <w:tcW w:w="591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178" w:type="dxa"/>
          </w:tcPr>
          <w:p w:rsidR="00CF389D" w:rsidRDefault="0009369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Киоск</w:t>
            </w:r>
          </w:p>
        </w:tc>
        <w:tc>
          <w:tcPr>
            <w:tcW w:w="2632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</w:tr>
      <w:tr w:rsidR="00CF389D">
        <w:tc>
          <w:tcPr>
            <w:tcW w:w="591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178" w:type="dxa"/>
          </w:tcPr>
          <w:p w:rsidR="00CF389D" w:rsidRDefault="0009369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Киоск в составе остановочного комплекса</w:t>
            </w:r>
          </w:p>
        </w:tc>
        <w:tc>
          <w:tcPr>
            <w:tcW w:w="2632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</w:tr>
      <w:tr w:rsidR="00CF389D">
        <w:tc>
          <w:tcPr>
            <w:tcW w:w="591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178" w:type="dxa"/>
          </w:tcPr>
          <w:p w:rsidR="00CF389D" w:rsidRDefault="0009369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Киоск с навесом</w:t>
            </w:r>
          </w:p>
        </w:tc>
        <w:tc>
          <w:tcPr>
            <w:tcW w:w="2632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</w:tr>
      <w:tr w:rsidR="00CF389D">
        <w:tc>
          <w:tcPr>
            <w:tcW w:w="591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178" w:type="dxa"/>
          </w:tcPr>
          <w:p w:rsidR="00CF389D" w:rsidRDefault="0009369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Павильон</w:t>
            </w:r>
          </w:p>
        </w:tc>
        <w:tc>
          <w:tcPr>
            <w:tcW w:w="2632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</w:tr>
      <w:tr w:rsidR="00CF389D">
        <w:tc>
          <w:tcPr>
            <w:tcW w:w="591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178" w:type="dxa"/>
          </w:tcPr>
          <w:p w:rsidR="00CF389D" w:rsidRDefault="0009369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Павильон с навесом</w:t>
            </w:r>
          </w:p>
        </w:tc>
        <w:tc>
          <w:tcPr>
            <w:tcW w:w="2632" w:type="dxa"/>
          </w:tcPr>
          <w:p w:rsidR="00CF389D" w:rsidRDefault="000936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</w:tr>
    </w:tbl>
    <w:p w:rsidR="00CF389D" w:rsidRDefault="00CF389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CF389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09369D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Если срок размещения нестационарного торгового объекта составляет менее 1 года, размер оплаты определяется по формуле: </w:t>
      </w:r>
    </w:p>
    <w:p w:rsidR="00CF389D" w:rsidRDefault="00CF389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09369D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>
        <w:rPr>
          <w:rFonts w:ascii="Liberation Serif" w:hAnsi="Liberation Serif" w:cs="Times New Roman"/>
          <w:sz w:val="28"/>
          <w:szCs w:val="28"/>
        </w:rPr>
        <w:t>Пл</w:t>
      </w:r>
      <w:proofErr w:type="spellEnd"/>
      <w:proofErr w:type="gramEnd"/>
      <w:r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>
        <w:rPr>
          <w:rFonts w:ascii="Liberation Serif" w:hAnsi="Liberation Serif" w:cs="Times New Roman"/>
          <w:sz w:val="28"/>
          <w:szCs w:val="28"/>
        </w:rPr>
        <w:t>РПл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x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КД / КГ, где:</w:t>
      </w:r>
    </w:p>
    <w:p w:rsidR="00CF389D" w:rsidRDefault="0009369D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proofErr w:type="spellStart"/>
      <w:proofErr w:type="gramStart"/>
      <w:r>
        <w:rPr>
          <w:rFonts w:ascii="Liberation Serif" w:hAnsi="Liberation Serif" w:cs="Times New Roman"/>
          <w:sz w:val="28"/>
          <w:szCs w:val="28"/>
        </w:rPr>
        <w:t>Пл</w:t>
      </w:r>
      <w:proofErr w:type="spellEnd"/>
      <w:proofErr w:type="gramEnd"/>
      <w:r>
        <w:rPr>
          <w:rFonts w:ascii="Liberation Serif" w:hAnsi="Liberation Serif" w:cs="Times New Roman"/>
          <w:sz w:val="28"/>
          <w:szCs w:val="28"/>
        </w:rPr>
        <w:t xml:space="preserve"> - Плата за размещение нестационарного торгового объекта;</w:t>
      </w:r>
    </w:p>
    <w:p w:rsidR="00CF389D" w:rsidRDefault="0009369D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proofErr w:type="spellStart"/>
      <w:r>
        <w:rPr>
          <w:rFonts w:ascii="Liberation Serif" w:hAnsi="Liberation Serif" w:cs="Times New Roman"/>
          <w:sz w:val="28"/>
          <w:szCs w:val="28"/>
        </w:rPr>
        <w:t>РПл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– размер платы за размещение нестационарного торгового объекта; </w:t>
      </w:r>
    </w:p>
    <w:p w:rsidR="00CF389D" w:rsidRDefault="0009369D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КД - количество дней размещения нестационарного торгового объекта; </w:t>
      </w:r>
    </w:p>
    <w:p w:rsidR="00CF389D" w:rsidRDefault="0009369D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proofErr w:type="gramStart"/>
      <w:r>
        <w:rPr>
          <w:rFonts w:ascii="Liberation Serif" w:hAnsi="Liberation Serif" w:cs="Times New Roman"/>
          <w:sz w:val="28"/>
          <w:szCs w:val="28"/>
        </w:rPr>
        <w:t>КГ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- количество дней в году.</w:t>
      </w:r>
    </w:p>
    <w:p w:rsidR="00CF389D" w:rsidRDefault="00CF389D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022683">
      <w:pPr>
        <w:pStyle w:val="ae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е</w:t>
      </w:r>
      <w:r w:rsidR="0009369D">
        <w:rPr>
          <w:rFonts w:ascii="Liberation Serif" w:hAnsi="Liberation Serif"/>
          <w:sz w:val="28"/>
          <w:szCs w:val="28"/>
        </w:rPr>
        <w:t>сли договор на размещение нестационарного торгового объекта заключается для размещения сезонного нестационарного торгового объекта, то размер оплаты определяется за 180 дней. При этом договор заключается на 7 (семь) лет.</w:t>
      </w:r>
    </w:p>
    <w:p w:rsidR="00CF389D" w:rsidRDefault="00CF389D">
      <w:pPr>
        <w:rPr>
          <w:rFonts w:ascii="Liberation Serif" w:hAnsi="Liberation Serif"/>
          <w:sz w:val="28"/>
          <w:szCs w:val="28"/>
        </w:rPr>
      </w:pPr>
    </w:p>
    <w:p w:rsidR="00CF389D" w:rsidRDefault="00CF389D">
      <w:pPr>
        <w:rPr>
          <w:rFonts w:ascii="Liberation Serif" w:hAnsi="Liberation Serif"/>
          <w:sz w:val="28"/>
          <w:szCs w:val="28"/>
        </w:rPr>
      </w:pPr>
    </w:p>
    <w:p w:rsidR="00CF389D" w:rsidRDefault="00CF389D">
      <w:pPr>
        <w:rPr>
          <w:rFonts w:ascii="Liberation Serif" w:hAnsi="Liberation Serif"/>
          <w:sz w:val="28"/>
          <w:szCs w:val="28"/>
        </w:rPr>
      </w:pPr>
    </w:p>
    <w:p w:rsidR="00CF389D" w:rsidRDefault="00CF389D">
      <w:pPr>
        <w:rPr>
          <w:rFonts w:ascii="Liberation Serif" w:hAnsi="Liberation Serif"/>
          <w:sz w:val="28"/>
          <w:szCs w:val="28"/>
        </w:rPr>
      </w:pPr>
    </w:p>
    <w:p w:rsidR="00CF389D" w:rsidRDefault="00CF389D">
      <w:pPr>
        <w:rPr>
          <w:rFonts w:ascii="Liberation Serif" w:hAnsi="Liberation Serif"/>
          <w:sz w:val="28"/>
          <w:szCs w:val="28"/>
        </w:rPr>
      </w:pPr>
    </w:p>
    <w:p w:rsidR="00CF389D" w:rsidRDefault="00CF389D">
      <w:pPr>
        <w:rPr>
          <w:rFonts w:ascii="Liberation Serif" w:hAnsi="Liberation Serif"/>
          <w:sz w:val="28"/>
          <w:szCs w:val="28"/>
        </w:rPr>
      </w:pPr>
    </w:p>
    <w:p w:rsidR="00CF389D" w:rsidRDefault="00CF389D">
      <w:pPr>
        <w:rPr>
          <w:rFonts w:ascii="Liberation Serif" w:hAnsi="Liberation Serif"/>
          <w:sz w:val="28"/>
          <w:szCs w:val="28"/>
        </w:rPr>
      </w:pPr>
    </w:p>
    <w:p w:rsidR="00CF389D" w:rsidRDefault="00CF389D">
      <w:pPr>
        <w:rPr>
          <w:rFonts w:ascii="Liberation Serif" w:hAnsi="Liberation Serif"/>
          <w:sz w:val="28"/>
          <w:szCs w:val="28"/>
        </w:rPr>
      </w:pPr>
    </w:p>
    <w:p w:rsidR="00CF389D" w:rsidRDefault="00CF389D">
      <w:pPr>
        <w:rPr>
          <w:rFonts w:ascii="Liberation Serif" w:hAnsi="Liberation Serif"/>
          <w:sz w:val="28"/>
          <w:szCs w:val="28"/>
        </w:rPr>
      </w:pPr>
    </w:p>
    <w:p w:rsidR="00CF389D" w:rsidRDefault="00CF389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CF389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CF389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F389D" w:rsidRDefault="00CF389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sectPr w:rsidR="00CF389D" w:rsidSect="004A0785">
      <w:headerReference w:type="default" r:id="rId9"/>
      <w:pgSz w:w="11906" w:h="16838"/>
      <w:pgMar w:top="1247" w:right="907" w:bottom="1247" w:left="181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C6" w:rsidRDefault="00565AC6">
      <w:pPr>
        <w:spacing w:after="0" w:line="240" w:lineRule="auto"/>
      </w:pPr>
      <w:r>
        <w:separator/>
      </w:r>
    </w:p>
  </w:endnote>
  <w:endnote w:type="continuationSeparator" w:id="0">
    <w:p w:rsidR="00565AC6" w:rsidRDefault="0056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C6" w:rsidRDefault="00565AC6">
      <w:pPr>
        <w:spacing w:after="0" w:line="240" w:lineRule="auto"/>
      </w:pPr>
      <w:r>
        <w:separator/>
      </w:r>
    </w:p>
  </w:footnote>
  <w:footnote w:type="continuationSeparator" w:id="0">
    <w:p w:rsidR="00565AC6" w:rsidRDefault="0056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971369"/>
      <w:docPartObj>
        <w:docPartGallery w:val="Page Numbers (Top of Page)"/>
        <w:docPartUnique/>
      </w:docPartObj>
    </w:sdtPr>
    <w:sdtContent>
      <w:p w:rsidR="00CF389D" w:rsidRDefault="004A0785">
        <w:pPr>
          <w:pStyle w:val="af2"/>
          <w:jc w:val="center"/>
        </w:pPr>
        <w:r>
          <w:fldChar w:fldCharType="begin"/>
        </w:r>
        <w:r w:rsidR="0009369D">
          <w:instrText>PAGE</w:instrText>
        </w:r>
        <w:r>
          <w:fldChar w:fldCharType="separate"/>
        </w:r>
        <w:r w:rsidR="00FE3D10">
          <w:rPr>
            <w:noProof/>
          </w:rPr>
          <w:t>3</w:t>
        </w:r>
        <w:r>
          <w:fldChar w:fldCharType="end"/>
        </w:r>
      </w:p>
    </w:sdtContent>
  </w:sdt>
  <w:p w:rsidR="00CF389D" w:rsidRDefault="00CF389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613"/>
    <w:multiLevelType w:val="multilevel"/>
    <w:tmpl w:val="DAAA5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8225671"/>
    <w:multiLevelType w:val="multilevel"/>
    <w:tmpl w:val="FF82EB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D"/>
    <w:rsid w:val="00022683"/>
    <w:rsid w:val="0009369D"/>
    <w:rsid w:val="004A0785"/>
    <w:rsid w:val="00565AC6"/>
    <w:rsid w:val="007638DE"/>
    <w:rsid w:val="00CF389D"/>
    <w:rsid w:val="00E37C63"/>
    <w:rsid w:val="00FE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304D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01B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B90E63"/>
  </w:style>
  <w:style w:type="character" w:customStyle="1" w:styleId="a5">
    <w:name w:val="Нижний колонтитул Знак"/>
    <w:basedOn w:val="a0"/>
    <w:uiPriority w:val="99"/>
    <w:qFormat/>
    <w:rsid w:val="00B90E63"/>
  </w:style>
  <w:style w:type="character" w:customStyle="1" w:styleId="10">
    <w:name w:val="Заголовок 1 Знак"/>
    <w:basedOn w:val="a0"/>
    <w:link w:val="1"/>
    <w:uiPriority w:val="99"/>
    <w:qFormat/>
    <w:rsid w:val="003730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ED62EB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ED62EB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ED62EB"/>
    <w:rPr>
      <w:b/>
      <w:bCs/>
      <w:sz w:val="20"/>
      <w:szCs w:val="20"/>
    </w:rPr>
  </w:style>
  <w:style w:type="paragraph" w:customStyle="1" w:styleId="a9">
    <w:name w:val="Заголовок"/>
    <w:basedOn w:val="a"/>
    <w:next w:val="aa"/>
    <w:qFormat/>
    <w:rsid w:val="004A07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4A0785"/>
    <w:pPr>
      <w:spacing w:after="140" w:line="276" w:lineRule="auto"/>
    </w:pPr>
  </w:style>
  <w:style w:type="paragraph" w:styleId="ab">
    <w:name w:val="List"/>
    <w:basedOn w:val="aa"/>
    <w:rsid w:val="004A0785"/>
    <w:rPr>
      <w:rFonts w:cs="Arial"/>
    </w:rPr>
  </w:style>
  <w:style w:type="paragraph" w:styleId="ac">
    <w:name w:val="caption"/>
    <w:basedOn w:val="a"/>
    <w:qFormat/>
    <w:rsid w:val="004A07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4A0785"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B223BB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C601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122F6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122F6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21">
    <w:name w:val="Основной текст 21"/>
    <w:basedOn w:val="a"/>
    <w:qFormat/>
    <w:rsid w:val="0076577D"/>
    <w:pPr>
      <w:spacing w:after="0" w:line="240" w:lineRule="auto"/>
      <w:ind w:left="709" w:firstLine="707"/>
      <w:jc w:val="both"/>
      <w:textAlignment w:val="baseline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4A32E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qFormat/>
    <w:rsid w:val="002D0121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Верхний и нижний колонтитулы"/>
    <w:basedOn w:val="a"/>
    <w:qFormat/>
    <w:rsid w:val="004A0785"/>
  </w:style>
  <w:style w:type="paragraph" w:styleId="af2">
    <w:name w:val="header"/>
    <w:basedOn w:val="a"/>
    <w:uiPriority w:val="99"/>
    <w:unhideWhenUsed/>
    <w:rsid w:val="00B90E6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B90E6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Нормальный (таблица)"/>
    <w:basedOn w:val="a"/>
    <w:next w:val="a"/>
    <w:uiPriority w:val="99"/>
    <w:qFormat/>
    <w:rsid w:val="0037304D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qFormat/>
    <w:rsid w:val="0037304D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ED62EB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ED62EB"/>
    <w:rPr>
      <w:b/>
      <w:bCs/>
    </w:rPr>
  </w:style>
  <w:style w:type="table" w:styleId="af8">
    <w:name w:val="Table Grid"/>
    <w:basedOn w:val="a1"/>
    <w:uiPriority w:val="39"/>
    <w:rsid w:val="0012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A485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304D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01B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B90E63"/>
  </w:style>
  <w:style w:type="character" w:customStyle="1" w:styleId="a5">
    <w:name w:val="Нижний колонтитул Знак"/>
    <w:basedOn w:val="a0"/>
    <w:uiPriority w:val="99"/>
    <w:qFormat/>
    <w:rsid w:val="00B90E63"/>
  </w:style>
  <w:style w:type="character" w:customStyle="1" w:styleId="10">
    <w:name w:val="Заголовок 1 Знак"/>
    <w:basedOn w:val="a0"/>
    <w:link w:val="1"/>
    <w:uiPriority w:val="99"/>
    <w:qFormat/>
    <w:rsid w:val="003730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ED62EB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ED62EB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ED62EB"/>
    <w:rPr>
      <w:b/>
      <w:bCs/>
      <w:sz w:val="20"/>
      <w:szCs w:val="2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B223BB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C601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122F6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122F6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21">
    <w:name w:val="Основной текст 21"/>
    <w:basedOn w:val="a"/>
    <w:qFormat/>
    <w:rsid w:val="0076577D"/>
    <w:pPr>
      <w:spacing w:after="0" w:line="240" w:lineRule="auto"/>
      <w:ind w:left="709" w:firstLine="707"/>
      <w:jc w:val="both"/>
      <w:textAlignment w:val="baseline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4A32E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qFormat/>
    <w:rsid w:val="002D0121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B90E6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B90E6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Нормальный (таблица)"/>
    <w:basedOn w:val="a"/>
    <w:next w:val="a"/>
    <w:uiPriority w:val="99"/>
    <w:qFormat/>
    <w:rsid w:val="0037304D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qFormat/>
    <w:rsid w:val="0037304D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ED62EB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ED62EB"/>
    <w:rPr>
      <w:b/>
      <w:bCs/>
    </w:rPr>
  </w:style>
  <w:style w:type="table" w:styleId="af8">
    <w:name w:val="Table Grid"/>
    <w:basedOn w:val="a1"/>
    <w:uiPriority w:val="39"/>
    <w:rsid w:val="0012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5A48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079D-B52F-4DEC-9450-8E4144C7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 Efremyan</dc:creator>
  <cp:lastModifiedBy>Пользователь</cp:lastModifiedBy>
  <cp:revision>4</cp:revision>
  <cp:lastPrinted>2019-06-05T09:44:00Z</cp:lastPrinted>
  <dcterms:created xsi:type="dcterms:W3CDTF">2021-06-21T06:35:00Z</dcterms:created>
  <dcterms:modified xsi:type="dcterms:W3CDTF">2021-06-21T11:33:00Z</dcterms:modified>
  <dc:language>ru-RU</dc:language>
</cp:coreProperties>
</file>