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5F1A86" w:rsidRDefault="00CB2CE8" w:rsidP="00CE22C1">
      <w:pPr>
        <w:rPr>
          <w:sz w:val="28"/>
          <w:szCs w:val="28"/>
        </w:rPr>
      </w:pPr>
      <w:r w:rsidRPr="00CB2CE8">
        <w:rPr>
          <w:noProof/>
        </w:rPr>
        <w:pict>
          <v:line id="_x0000_s1026" style="position:absolute;z-index:251660288" from="0,.5pt" to="468pt,.5pt" strokeweight="2.5pt"/>
        </w:pict>
      </w:r>
    </w:p>
    <w:p w:rsidR="005F1A86" w:rsidRDefault="00773AF0" w:rsidP="005F1A86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</w:t>
      </w:r>
    </w:p>
    <w:p w:rsidR="005F1A86" w:rsidRPr="00774CDB" w:rsidRDefault="005F1A86" w:rsidP="005F1A86">
      <w:pPr>
        <w:pStyle w:val="1"/>
        <w:jc w:val="center"/>
        <w:rPr>
          <w:b w:val="0"/>
          <w:sz w:val="28"/>
          <w:szCs w:val="28"/>
        </w:rPr>
      </w:pPr>
    </w:p>
    <w:p w:rsidR="00773AF0" w:rsidRPr="005F1A86" w:rsidRDefault="005F1A86" w:rsidP="005F1A86">
      <w:pPr>
        <w:pStyle w:val="1"/>
        <w:jc w:val="center"/>
        <w:rPr>
          <w:sz w:val="28"/>
          <w:szCs w:val="28"/>
        </w:rPr>
      </w:pPr>
      <w:r w:rsidRPr="00774CDB">
        <w:rPr>
          <w:b w:val="0"/>
          <w:sz w:val="28"/>
          <w:szCs w:val="28"/>
        </w:rPr>
        <w:t>17.11.2016</w:t>
      </w:r>
      <w:r w:rsidR="00773AF0" w:rsidRPr="00774CDB">
        <w:rPr>
          <w:b w:val="0"/>
          <w:sz w:val="28"/>
          <w:szCs w:val="28"/>
        </w:rPr>
        <w:t xml:space="preserve">                                                                                            </w:t>
      </w:r>
      <w:r w:rsidR="00773AF0" w:rsidRPr="00C64D0A">
        <w:rPr>
          <w:b w:val="0"/>
          <w:sz w:val="28"/>
          <w:szCs w:val="28"/>
        </w:rPr>
        <w:t>№</w:t>
      </w:r>
      <w:r w:rsidR="00CE22C1">
        <w:rPr>
          <w:b w:val="0"/>
          <w:sz w:val="28"/>
          <w:szCs w:val="28"/>
        </w:rPr>
        <w:t xml:space="preserve"> 3/11</w:t>
      </w:r>
      <w:r w:rsidR="00773AF0" w:rsidRPr="00C64D0A">
        <w:rPr>
          <w:b w:val="0"/>
          <w:sz w:val="28"/>
          <w:szCs w:val="28"/>
        </w:rPr>
        <w:t xml:space="preserve"> </w:t>
      </w: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AB6586" w:rsidRPr="00672ACF" w:rsidRDefault="00672ACF" w:rsidP="00773AF0">
      <w:pPr>
        <w:jc w:val="center"/>
        <w:rPr>
          <w:b/>
          <w:bCs/>
          <w:i/>
          <w:sz w:val="28"/>
          <w:szCs w:val="28"/>
        </w:rPr>
      </w:pPr>
      <w:r w:rsidRPr="00672ACF">
        <w:rPr>
          <w:b/>
          <w:i/>
          <w:sz w:val="28"/>
          <w:szCs w:val="28"/>
        </w:rPr>
        <w:t>О внесении изменений в Правила землепользования и застройки городского округа Нижняя Салда применительно к территории села Акинфиево</w:t>
      </w:r>
    </w:p>
    <w:p w:rsidR="008F674A" w:rsidRDefault="008F674A" w:rsidP="00773AF0">
      <w:pPr>
        <w:jc w:val="center"/>
        <w:rPr>
          <w:b/>
          <w:bCs/>
          <w:i/>
          <w:sz w:val="28"/>
          <w:szCs w:val="28"/>
        </w:rPr>
      </w:pPr>
    </w:p>
    <w:p w:rsidR="000E7AAA" w:rsidRPr="00672ACF" w:rsidRDefault="000E7AAA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956788" w:rsidP="000E7A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</w:t>
      </w:r>
      <w:r w:rsidR="00773AF0">
        <w:rPr>
          <w:sz w:val="28"/>
          <w:szCs w:val="28"/>
        </w:rPr>
        <w:t>одексом Российско</w:t>
      </w:r>
      <w:r>
        <w:rPr>
          <w:sz w:val="28"/>
          <w:szCs w:val="28"/>
        </w:rPr>
        <w:t>й Федерации, Градостроительным к</w:t>
      </w:r>
      <w:r w:rsidR="00773AF0">
        <w:rPr>
          <w:sz w:val="28"/>
          <w:szCs w:val="28"/>
        </w:rPr>
        <w:t>одексом Российск</w:t>
      </w:r>
      <w:r w:rsidR="004F4C03">
        <w:rPr>
          <w:sz w:val="28"/>
          <w:szCs w:val="28"/>
        </w:rPr>
        <w:t xml:space="preserve">ой Федерации, в соответствии с </w:t>
      </w:r>
      <w:r w:rsidR="00773AF0">
        <w:rPr>
          <w:sz w:val="28"/>
          <w:szCs w:val="28"/>
        </w:rPr>
        <w:t xml:space="preserve">Федеральным законом от </w:t>
      </w:r>
      <w:r w:rsidR="00AD6869">
        <w:rPr>
          <w:sz w:val="28"/>
          <w:szCs w:val="28"/>
        </w:rPr>
        <w:t>0</w:t>
      </w:r>
      <w:r w:rsidR="00773AF0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5A701B" w:rsidRPr="003F0361">
        <w:rPr>
          <w:sz w:val="28"/>
          <w:szCs w:val="28"/>
        </w:rPr>
        <w:t>пунктом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целью приведения</w:t>
      </w:r>
      <w:proofErr w:type="gramEnd"/>
      <w:r w:rsidR="005A701B" w:rsidRPr="003F0361">
        <w:rPr>
          <w:sz w:val="28"/>
          <w:szCs w:val="28"/>
        </w:rPr>
        <w:t xml:space="preserve"> </w:t>
      </w:r>
      <w:proofErr w:type="gramStart"/>
      <w:r w:rsidR="005A701B" w:rsidRPr="003F0361">
        <w:rPr>
          <w:sz w:val="28"/>
          <w:szCs w:val="28"/>
        </w:rPr>
        <w:t>видов разрешенного использования земельных участков в соответствии с</w:t>
      </w:r>
      <w:r w:rsidR="004F4C03">
        <w:rPr>
          <w:sz w:val="28"/>
          <w:szCs w:val="28"/>
        </w:rPr>
        <w:t xml:space="preserve"> Классификатором, утвержденным </w:t>
      </w:r>
      <w:r w:rsidR="005A701B" w:rsidRPr="003F0361">
        <w:rPr>
          <w:sz w:val="28"/>
          <w:szCs w:val="28"/>
        </w:rPr>
        <w:t xml:space="preserve">приказом Минэкономразвития Российской Федерации от </w:t>
      </w:r>
      <w:r w:rsidR="000E7AAA">
        <w:rPr>
          <w:sz w:val="28"/>
          <w:szCs w:val="28"/>
        </w:rPr>
        <w:t>01.09.2014</w:t>
      </w:r>
      <w:r w:rsidR="005A701B" w:rsidRPr="003F0361">
        <w:rPr>
          <w:sz w:val="28"/>
          <w:szCs w:val="28"/>
        </w:rPr>
        <w:t xml:space="preserve"> № 540 «Об утверждении классификатора видов разрешённого использования земельных участков», в соответствии с приказом Министерства экономическо</w:t>
      </w:r>
      <w:bookmarkStart w:id="0" w:name="_GoBack"/>
      <w:bookmarkEnd w:id="0"/>
      <w:r w:rsidR="005A701B" w:rsidRPr="003F0361">
        <w:rPr>
          <w:sz w:val="28"/>
          <w:szCs w:val="28"/>
        </w:rPr>
        <w:t>го развития Российской Федерации</w:t>
      </w:r>
      <w:r w:rsidR="005A701B">
        <w:rPr>
          <w:sz w:val="28"/>
          <w:szCs w:val="28"/>
        </w:rPr>
        <w:t xml:space="preserve"> от 30.09.2</w:t>
      </w:r>
      <w:r w:rsidR="005A701B" w:rsidRPr="003F0361">
        <w:rPr>
          <w:sz w:val="28"/>
          <w:szCs w:val="28"/>
        </w:rPr>
        <w:t>015 № 709 «О внесении изменений в классификатор видов разрешенного использования земельных участков, утвержденный приказом Минэкономразвития России о</w:t>
      </w:r>
      <w:r w:rsidR="004F4C03">
        <w:rPr>
          <w:sz w:val="28"/>
          <w:szCs w:val="28"/>
        </w:rPr>
        <w:t>т 01 сентября 2014 года № 540»,</w:t>
      </w:r>
      <w:r w:rsidR="005A701B" w:rsidRPr="003F0361">
        <w:rPr>
          <w:sz w:val="28"/>
          <w:szCs w:val="28"/>
        </w:rPr>
        <w:t xml:space="preserve"> руководствуясь Уставом г</w:t>
      </w:r>
      <w:r w:rsidR="004F4C03">
        <w:rPr>
          <w:sz w:val="28"/>
          <w:szCs w:val="28"/>
        </w:rPr>
        <w:t>ородского</w:t>
      </w:r>
      <w:proofErr w:type="gramEnd"/>
      <w:r w:rsidR="004F4C03">
        <w:rPr>
          <w:sz w:val="28"/>
          <w:szCs w:val="28"/>
        </w:rPr>
        <w:t xml:space="preserve"> округа Нижняя Салда, </w:t>
      </w:r>
      <w:r w:rsidR="005A701B" w:rsidRPr="003F0361">
        <w:rPr>
          <w:sz w:val="28"/>
          <w:szCs w:val="28"/>
        </w:rPr>
        <w:t>Дума городского</w:t>
      </w:r>
      <w:r w:rsidR="003E21AE">
        <w:rPr>
          <w:sz w:val="28"/>
          <w:szCs w:val="28"/>
        </w:rPr>
        <w:t xml:space="preserve"> округа Нижняя Салда</w:t>
      </w:r>
    </w:p>
    <w:p w:rsidR="00672ACF" w:rsidRDefault="00773AF0" w:rsidP="00774CDB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</w:t>
      </w:r>
      <w:r w:rsidR="00672ACF">
        <w:rPr>
          <w:b/>
          <w:bCs/>
          <w:sz w:val="28"/>
          <w:szCs w:val="28"/>
        </w:rPr>
        <w:t>:</w:t>
      </w:r>
    </w:p>
    <w:p w:rsidR="00672ACF" w:rsidRDefault="00672ACF" w:rsidP="000E7AA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</w:t>
      </w:r>
      <w:r w:rsidRPr="00672ACF">
        <w:rPr>
          <w:sz w:val="28"/>
          <w:szCs w:val="28"/>
        </w:rPr>
        <w:t>Правила землепользования и застройки городского округа Нижняя Салда применительно к территории села Акинфиево</w:t>
      </w:r>
      <w:r w:rsidR="002127F8">
        <w:rPr>
          <w:sz w:val="28"/>
          <w:szCs w:val="28"/>
        </w:rPr>
        <w:t>, утвержденные решением</w:t>
      </w:r>
      <w:r w:rsidRPr="00672ACF">
        <w:rPr>
          <w:color w:val="000000"/>
          <w:sz w:val="28"/>
          <w:szCs w:val="28"/>
        </w:rPr>
        <w:t xml:space="preserve"> </w:t>
      </w:r>
      <w:r w:rsidR="002127F8">
        <w:rPr>
          <w:color w:val="000000"/>
          <w:sz w:val="28"/>
          <w:szCs w:val="28"/>
        </w:rPr>
        <w:t xml:space="preserve">Думы городского округа Нижняя Салда </w:t>
      </w:r>
      <w:r w:rsidR="004F4C03">
        <w:rPr>
          <w:color w:val="000000"/>
          <w:sz w:val="28"/>
          <w:szCs w:val="28"/>
        </w:rPr>
        <w:t xml:space="preserve">от 18.12.2012 </w:t>
      </w:r>
      <w:r>
        <w:rPr>
          <w:color w:val="000000"/>
          <w:sz w:val="28"/>
          <w:szCs w:val="28"/>
        </w:rPr>
        <w:t>№ 16/3 (с изменениями внесенными ре</w:t>
      </w:r>
      <w:r w:rsidR="004F4C03">
        <w:rPr>
          <w:color w:val="000000"/>
          <w:sz w:val="28"/>
          <w:szCs w:val="28"/>
        </w:rPr>
        <w:t xml:space="preserve">шениями Думы городского округа </w:t>
      </w:r>
      <w:r>
        <w:rPr>
          <w:color w:val="000000"/>
          <w:sz w:val="28"/>
          <w:szCs w:val="28"/>
        </w:rPr>
        <w:t>Нижняя Салда</w:t>
      </w:r>
      <w:r w:rsidR="002127F8">
        <w:rPr>
          <w:color w:val="000000"/>
          <w:sz w:val="28"/>
          <w:szCs w:val="28"/>
        </w:rPr>
        <w:t xml:space="preserve"> от 19.02.2014 № 34/8, от 19.06.2014 № 38/10</w:t>
      </w:r>
      <w:r w:rsidR="005A701B">
        <w:rPr>
          <w:color w:val="000000"/>
          <w:sz w:val="28"/>
          <w:szCs w:val="28"/>
        </w:rPr>
        <w:t>, от 21.06.2016 № 65/16</w:t>
      </w:r>
      <w:r w:rsidR="00B3264D">
        <w:rPr>
          <w:color w:val="000000"/>
          <w:sz w:val="28"/>
          <w:szCs w:val="28"/>
        </w:rPr>
        <w:t>, от 23.08.2016 № 68/7</w:t>
      </w:r>
      <w:r>
        <w:rPr>
          <w:color w:val="000000"/>
          <w:sz w:val="28"/>
          <w:szCs w:val="28"/>
        </w:rPr>
        <w:t>)</w:t>
      </w:r>
      <w:r w:rsidR="002127F8">
        <w:rPr>
          <w:color w:val="000000"/>
          <w:sz w:val="28"/>
          <w:szCs w:val="28"/>
        </w:rPr>
        <w:t>, следующие изменения</w:t>
      </w:r>
      <w:r>
        <w:rPr>
          <w:color w:val="000000"/>
          <w:sz w:val="28"/>
          <w:szCs w:val="28"/>
        </w:rPr>
        <w:t>:</w:t>
      </w:r>
      <w:proofErr w:type="gramEnd"/>
    </w:p>
    <w:p w:rsidR="00B3264D" w:rsidRDefault="005A701B" w:rsidP="009A7A8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3264D">
        <w:rPr>
          <w:color w:val="000000"/>
          <w:sz w:val="28"/>
          <w:szCs w:val="28"/>
        </w:rPr>
        <w:t xml:space="preserve"> </w:t>
      </w:r>
      <w:r w:rsidR="00B3264D">
        <w:rPr>
          <w:sz w:val="28"/>
          <w:szCs w:val="28"/>
        </w:rPr>
        <w:t>статью 2</w:t>
      </w:r>
      <w:r w:rsidR="00B3264D" w:rsidRPr="003F0361">
        <w:rPr>
          <w:sz w:val="28"/>
          <w:szCs w:val="28"/>
        </w:rPr>
        <w:t xml:space="preserve"> «Градостроительные регламенты» части 3</w:t>
      </w:r>
      <w:r w:rsidR="00B3264D">
        <w:rPr>
          <w:sz w:val="28"/>
          <w:szCs w:val="28"/>
        </w:rPr>
        <w:t xml:space="preserve"> «Градостроительные регламенты» изложить в новой редакции (прилагается).</w:t>
      </w:r>
    </w:p>
    <w:p w:rsidR="00672ACF" w:rsidRDefault="00672ACF" w:rsidP="009A7A8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2. Опубликовать настоящее решение в газете </w:t>
      </w:r>
      <w:r w:rsidR="004F4C03">
        <w:rPr>
          <w:color w:val="000000"/>
          <w:sz w:val="28"/>
          <w:szCs w:val="28"/>
        </w:rPr>
        <w:t xml:space="preserve">«Городской вестник </w:t>
      </w:r>
      <w:r w:rsidR="002127F8">
        <w:rPr>
          <w:color w:val="000000"/>
          <w:sz w:val="28"/>
          <w:szCs w:val="28"/>
        </w:rPr>
        <w:t>плюс</w:t>
      </w:r>
      <w:r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CE22C1" w:rsidRPr="003F0361" w:rsidRDefault="00672ACF" w:rsidP="009A7A83">
      <w:pPr>
        <w:widowControl w:val="0"/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3. </w:t>
      </w:r>
      <w:r w:rsidR="00CE22C1" w:rsidRPr="003F0361">
        <w:rPr>
          <w:color w:val="000000"/>
          <w:sz w:val="28"/>
          <w:szCs w:val="28"/>
        </w:rPr>
        <w:t xml:space="preserve">Контроль над исполнением настоящего решения </w:t>
      </w:r>
      <w:r w:rsidR="00CE22C1">
        <w:rPr>
          <w:color w:val="000000"/>
          <w:sz w:val="28"/>
          <w:szCs w:val="28"/>
        </w:rPr>
        <w:t xml:space="preserve">возложить на </w:t>
      </w:r>
      <w:r w:rsidR="00CE22C1">
        <w:rPr>
          <w:color w:val="000000"/>
          <w:sz w:val="28"/>
          <w:szCs w:val="28"/>
        </w:rPr>
        <w:lastRenderedPageBreak/>
        <w:t>комиссию по вопросам законодательства, местного самоуправления и безопасности (А.А.Волков).</w:t>
      </w:r>
    </w:p>
    <w:p w:rsidR="00B2760F" w:rsidRDefault="00B2760F" w:rsidP="009A7A83">
      <w:pPr>
        <w:ind w:firstLine="709"/>
        <w:jc w:val="both"/>
        <w:rPr>
          <w:color w:val="000000"/>
          <w:sz w:val="28"/>
          <w:szCs w:val="28"/>
        </w:rPr>
      </w:pPr>
    </w:p>
    <w:p w:rsidR="00CE22C1" w:rsidRDefault="00CE22C1" w:rsidP="009A7A83">
      <w:pPr>
        <w:ind w:firstLine="709"/>
        <w:jc w:val="both"/>
        <w:rPr>
          <w:color w:val="000000"/>
          <w:sz w:val="28"/>
          <w:szCs w:val="28"/>
        </w:rPr>
      </w:pPr>
    </w:p>
    <w:p w:rsidR="00B2760F" w:rsidRDefault="00B2760F" w:rsidP="009A7A83">
      <w:pPr>
        <w:ind w:firstLine="709"/>
        <w:jc w:val="both"/>
        <w:rPr>
          <w:color w:val="000000"/>
          <w:sz w:val="28"/>
          <w:szCs w:val="28"/>
        </w:rPr>
      </w:pPr>
    </w:p>
    <w:p w:rsidR="00B2760F" w:rsidRDefault="00B2760F" w:rsidP="009A7A83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2760F" w:rsidTr="00B2760F">
        <w:tc>
          <w:tcPr>
            <w:tcW w:w="4926" w:type="dxa"/>
          </w:tcPr>
          <w:p w:rsidR="009A7A83" w:rsidRDefault="00B2760F" w:rsidP="009A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  <w:p w:rsidR="00527B63" w:rsidRDefault="00B2760F" w:rsidP="009A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  <w:r w:rsidR="00527B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Нижняя Салда</w:t>
            </w:r>
            <w:r w:rsidR="00527B63">
              <w:rPr>
                <w:sz w:val="28"/>
                <w:szCs w:val="28"/>
              </w:rPr>
              <w:t xml:space="preserve"> </w:t>
            </w:r>
          </w:p>
          <w:p w:rsidR="00B2760F" w:rsidRDefault="00527B63" w:rsidP="009A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B2760F">
              <w:rPr>
                <w:sz w:val="28"/>
                <w:szCs w:val="28"/>
              </w:rPr>
              <w:t>Л.В. Волкова</w:t>
            </w:r>
          </w:p>
        </w:tc>
        <w:tc>
          <w:tcPr>
            <w:tcW w:w="4927" w:type="dxa"/>
          </w:tcPr>
          <w:p w:rsidR="009A7A83" w:rsidRDefault="009A7A83" w:rsidP="009A7A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2760F">
              <w:rPr>
                <w:sz w:val="28"/>
                <w:szCs w:val="28"/>
              </w:rPr>
              <w:t>Глава</w:t>
            </w:r>
            <w:r w:rsidR="00B2760F" w:rsidRPr="00A16E1C">
              <w:rPr>
                <w:sz w:val="28"/>
                <w:szCs w:val="28"/>
              </w:rPr>
              <w:t xml:space="preserve"> </w:t>
            </w:r>
            <w:proofErr w:type="gramStart"/>
            <w:r w:rsidR="00B2760F" w:rsidRPr="00A16E1C">
              <w:rPr>
                <w:sz w:val="28"/>
                <w:szCs w:val="28"/>
              </w:rPr>
              <w:t>городского</w:t>
            </w:r>
            <w:proofErr w:type="gramEnd"/>
            <w:r w:rsidR="00B2760F" w:rsidRPr="00A16E1C">
              <w:rPr>
                <w:sz w:val="28"/>
                <w:szCs w:val="28"/>
              </w:rPr>
              <w:t xml:space="preserve"> </w:t>
            </w:r>
          </w:p>
          <w:p w:rsidR="00B2760F" w:rsidRDefault="00B2760F" w:rsidP="009A7A83">
            <w:pPr>
              <w:jc w:val="right"/>
            </w:pPr>
            <w:r>
              <w:rPr>
                <w:sz w:val="28"/>
                <w:szCs w:val="28"/>
              </w:rPr>
              <w:t xml:space="preserve">округа Нижняя Салда                     </w:t>
            </w:r>
            <w:r w:rsidRPr="00A16E1C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527B63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Е.В. Матвеева</w:t>
            </w:r>
          </w:p>
          <w:p w:rsidR="00B2760F" w:rsidRDefault="00B2760F" w:rsidP="009A7A83">
            <w:pPr>
              <w:jc w:val="both"/>
              <w:rPr>
                <w:sz w:val="28"/>
                <w:szCs w:val="28"/>
              </w:rPr>
            </w:pPr>
          </w:p>
        </w:tc>
      </w:tr>
    </w:tbl>
    <w:p w:rsidR="00672ACF" w:rsidRPr="00A16E1C" w:rsidRDefault="00672ACF" w:rsidP="009A7A83">
      <w:pPr>
        <w:ind w:left="-3"/>
        <w:jc w:val="both"/>
        <w:rPr>
          <w:sz w:val="28"/>
          <w:szCs w:val="28"/>
        </w:rPr>
      </w:pPr>
    </w:p>
    <w:p w:rsidR="00672ACF" w:rsidRDefault="00672ACF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DF2A96" w:rsidRDefault="00DF2A96" w:rsidP="009A7A83">
      <w:pPr>
        <w:jc w:val="both"/>
        <w:rPr>
          <w:sz w:val="28"/>
          <w:szCs w:val="28"/>
        </w:rPr>
      </w:pPr>
    </w:p>
    <w:p w:rsidR="00433630" w:rsidRDefault="00433630" w:rsidP="009A7A83">
      <w:pPr>
        <w:jc w:val="both"/>
        <w:rPr>
          <w:sz w:val="28"/>
          <w:szCs w:val="28"/>
        </w:rPr>
      </w:pPr>
    </w:p>
    <w:p w:rsidR="00433630" w:rsidRDefault="00433630" w:rsidP="009A7A83">
      <w:pPr>
        <w:jc w:val="both"/>
      </w:pPr>
      <w:r>
        <w:br w:type="page"/>
      </w:r>
    </w:p>
    <w:p w:rsidR="00433630" w:rsidRPr="00CE22C1" w:rsidRDefault="00433630" w:rsidP="00CE22C1">
      <w:pPr>
        <w:suppressAutoHyphens/>
        <w:ind w:left="6096"/>
        <w:rPr>
          <w:sz w:val="28"/>
          <w:szCs w:val="28"/>
        </w:rPr>
      </w:pPr>
      <w:r w:rsidRPr="00CE22C1">
        <w:rPr>
          <w:sz w:val="28"/>
          <w:szCs w:val="28"/>
        </w:rPr>
        <w:lastRenderedPageBreak/>
        <w:t xml:space="preserve">Приложение </w:t>
      </w:r>
    </w:p>
    <w:p w:rsidR="00CE22C1" w:rsidRDefault="00433630" w:rsidP="00CE22C1">
      <w:pPr>
        <w:suppressAutoHyphens/>
        <w:ind w:left="6096"/>
        <w:rPr>
          <w:sz w:val="28"/>
          <w:szCs w:val="28"/>
        </w:rPr>
      </w:pPr>
      <w:r w:rsidRPr="00CE22C1">
        <w:rPr>
          <w:sz w:val="28"/>
          <w:szCs w:val="28"/>
        </w:rPr>
        <w:t xml:space="preserve">к решению Думы городского округа Нижняя Салда </w:t>
      </w:r>
    </w:p>
    <w:p w:rsidR="00433630" w:rsidRPr="00CE22C1" w:rsidRDefault="00433630" w:rsidP="00CE22C1">
      <w:pPr>
        <w:suppressAutoHyphens/>
        <w:ind w:left="6096"/>
        <w:rPr>
          <w:sz w:val="28"/>
          <w:szCs w:val="28"/>
        </w:rPr>
      </w:pPr>
      <w:r w:rsidRPr="00CE22C1">
        <w:rPr>
          <w:sz w:val="28"/>
          <w:szCs w:val="28"/>
        </w:rPr>
        <w:t>от</w:t>
      </w:r>
      <w:r w:rsidR="00CE22C1">
        <w:rPr>
          <w:sz w:val="28"/>
          <w:szCs w:val="28"/>
        </w:rPr>
        <w:t xml:space="preserve"> 17.11.2016 </w:t>
      </w:r>
      <w:r w:rsidRPr="00CE22C1">
        <w:rPr>
          <w:sz w:val="28"/>
          <w:szCs w:val="28"/>
        </w:rPr>
        <w:t xml:space="preserve"> №</w:t>
      </w:r>
      <w:r w:rsidR="00CE22C1">
        <w:rPr>
          <w:sz w:val="28"/>
          <w:szCs w:val="28"/>
        </w:rPr>
        <w:t xml:space="preserve">  3/11</w:t>
      </w:r>
    </w:p>
    <w:p w:rsidR="00CE22C1" w:rsidRDefault="00CE22C1" w:rsidP="00433630">
      <w:pPr>
        <w:pStyle w:val="16"/>
        <w:rPr>
          <w:sz w:val="28"/>
          <w:szCs w:val="28"/>
        </w:rPr>
      </w:pPr>
    </w:p>
    <w:p w:rsidR="00433630" w:rsidRPr="00CE22C1" w:rsidRDefault="00433630" w:rsidP="00433630">
      <w:pPr>
        <w:pStyle w:val="16"/>
        <w:rPr>
          <w:sz w:val="28"/>
          <w:szCs w:val="28"/>
        </w:rPr>
      </w:pPr>
      <w:r w:rsidRPr="00CE22C1">
        <w:rPr>
          <w:sz w:val="28"/>
          <w:szCs w:val="28"/>
        </w:rPr>
        <w:t xml:space="preserve">Часть </w:t>
      </w:r>
      <w:r w:rsidRPr="00CE22C1">
        <w:rPr>
          <w:sz w:val="28"/>
          <w:szCs w:val="28"/>
          <w:lang w:val="en-US"/>
        </w:rPr>
        <w:t>III</w:t>
      </w:r>
      <w:r w:rsidRPr="00CE22C1">
        <w:rPr>
          <w:sz w:val="28"/>
          <w:szCs w:val="28"/>
        </w:rPr>
        <w:t>. Градостроительные регламенты</w:t>
      </w:r>
    </w:p>
    <w:p w:rsidR="00CE22C1" w:rsidRDefault="00CE22C1" w:rsidP="0043363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433630" w:rsidRPr="00CE22C1" w:rsidRDefault="00433630" w:rsidP="00CE22C1">
      <w:pPr>
        <w:pStyle w:val="2"/>
        <w:spacing w:before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22C1">
        <w:rPr>
          <w:rFonts w:ascii="Times New Roman" w:hAnsi="Times New Roman" w:cs="Times New Roman"/>
          <w:color w:val="auto"/>
          <w:sz w:val="28"/>
          <w:szCs w:val="28"/>
        </w:rPr>
        <w:t>Статья 2. Градостроительные регламенты</w:t>
      </w:r>
    </w:p>
    <w:p w:rsidR="00CE22C1" w:rsidRDefault="00CE22C1" w:rsidP="00433630">
      <w:pPr>
        <w:pStyle w:val="11"/>
        <w:spacing w:before="0" w:after="0"/>
        <w:ind w:firstLine="0"/>
      </w:pPr>
    </w:p>
    <w:p w:rsidR="00433630" w:rsidRPr="00CE22C1" w:rsidRDefault="00433630" w:rsidP="00433630">
      <w:pPr>
        <w:pStyle w:val="11"/>
        <w:spacing w:before="0" w:after="0"/>
        <w:ind w:firstLine="0"/>
      </w:pPr>
      <w:proofErr w:type="gramStart"/>
      <w:r w:rsidRPr="00CE22C1">
        <w:t>Ж</w:t>
      </w:r>
      <w:proofErr w:type="gramEnd"/>
      <w:r w:rsidRPr="00CE22C1">
        <w:t xml:space="preserve"> – Жилые зоны</w:t>
      </w:r>
    </w:p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 xml:space="preserve">Ж–1. Зона жилых домов усадебного типа 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Зона индивидуальной усадебной жилой застройки Ж–1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Границы между земельными участками, подлежащими приватизации под отдельно стоящими жилыми домами и территориями общего пользования, проводятся по красным линиям.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Ограждения земельных участков под индивидуальными жилыми домами, с целью минимального затенения территорий соседних участков, должны быть сетчатые или решётчатые, высотой  до 2 м. Допускается устройство глухих ограждений, высотой до 2 м. со стороны улиц или проездов.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Основные виды разрешенного использования недвижимости: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блокированная жилая застройка;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для индивидуального жилищного строительства;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малоэтажная многоквартирная жилая застройка;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для ведения личного подсобного хозяйства;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коммунальное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обеспечение внутреннего правопорядка;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земельные участки (территории) общего пользования;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общее пользование водными объектами;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 образование и просвещение;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дошкольное, начальное и среднее общее образование;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среднее и высшее профессиональное образование;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социальное обслуживание.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Условно разрешенные виды использования: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связь;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спорт;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бытовое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магазины;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общественное питание;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 амбулаторное ветеринарное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proofErr w:type="gramStart"/>
      <w:r w:rsidRPr="00CE22C1">
        <w:rPr>
          <w:sz w:val="28"/>
          <w:szCs w:val="28"/>
        </w:rPr>
        <w:lastRenderedPageBreak/>
        <w:t xml:space="preserve">- ведение огородничества (при условии, если  размер земельного </w:t>
      </w:r>
      <w:proofErr w:type="gramEnd"/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участка   менее 400 кв.м.).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Вспомогательные виды разрешенного использования: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объекты гаражного назначения.</w:t>
      </w:r>
    </w:p>
    <w:p w:rsidR="00433630" w:rsidRPr="00CE22C1" w:rsidRDefault="00433630" w:rsidP="00433630">
      <w:pPr>
        <w:pStyle w:val="af0"/>
        <w:spacing w:after="0"/>
      </w:pPr>
      <w:r w:rsidRPr="00CE22C1">
        <w:t>Предельные (максимальные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"/>
        <w:gridCol w:w="6560"/>
        <w:gridCol w:w="1047"/>
        <w:gridCol w:w="1047"/>
      </w:tblGrid>
      <w:tr w:rsidR="00433630" w:rsidRPr="00CE22C1" w:rsidTr="00B31464">
        <w:trPr>
          <w:trHeight w:val="20"/>
          <w:tblHeader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2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№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2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Наименование параметра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2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размер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2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еди</w:t>
            </w:r>
            <w:r w:rsidRPr="00CE22C1">
              <w:rPr>
                <w:sz w:val="28"/>
                <w:szCs w:val="28"/>
              </w:rPr>
              <w:softHyphen/>
              <w:t>ница изме</w:t>
            </w:r>
            <w:r w:rsidRPr="00CE22C1">
              <w:rPr>
                <w:sz w:val="28"/>
                <w:szCs w:val="28"/>
              </w:rPr>
              <w:softHyphen/>
              <w:t>рения</w:t>
            </w:r>
          </w:p>
        </w:tc>
      </w:tr>
      <w:tr w:rsidR="00433630" w:rsidRPr="00CE22C1" w:rsidTr="00B31464">
        <w:trPr>
          <w:trHeight w:val="20"/>
          <w:tblHeader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4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Расстояние от дома до красной линии улиц  (или по красной линии в соответствии со сложившимися традициями)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5-8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Минимальное расстояние от дома до красной линии проездов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Минимальное расстояние от построек для содержания скота и птицы до соседнего участка.*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Минимальное расстояние от прочих построек (бань, гаражей и пр.) до соседнего участка.*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Размеры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800-2000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</w:t>
            </w:r>
            <w:proofErr w:type="gramStart"/>
            <w:r w:rsidRPr="00CE22C1">
              <w:rPr>
                <w:sz w:val="28"/>
                <w:szCs w:val="28"/>
              </w:rPr>
              <w:t>2</w:t>
            </w:r>
            <w:proofErr w:type="gramEnd"/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Минимальная ширина участка по фронту улицы:</w:t>
            </w:r>
          </w:p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-для участка 800- 1000 м</w:t>
            </w:r>
            <w:proofErr w:type="gramStart"/>
            <w:r w:rsidRPr="00CE22C1">
              <w:rPr>
                <w:sz w:val="28"/>
                <w:szCs w:val="28"/>
              </w:rPr>
              <w:t>2</w:t>
            </w:r>
            <w:proofErr w:type="gramEnd"/>
          </w:p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- для участка более 1000 до 2000 м</w:t>
            </w:r>
            <w:proofErr w:type="gramStart"/>
            <w:r w:rsidRPr="00CE22C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</w:p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25-30</w:t>
            </w:r>
          </w:p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</w:p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Этажность (включая мансардный этаж)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1-3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этаж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10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Плотность застройки земельного участка (с учетом минимальных отступов от границ участка и противопо</w:t>
            </w:r>
            <w:r w:rsidRPr="00CE22C1">
              <w:rPr>
                <w:sz w:val="28"/>
                <w:szCs w:val="28"/>
              </w:rPr>
              <w:softHyphen/>
              <w:t>жарных разрывов)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Не более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</w:p>
          <w:p w:rsidR="00433630" w:rsidRPr="00CE22C1" w:rsidRDefault="00433630" w:rsidP="00B31464">
            <w:pPr>
              <w:pStyle w:val="af4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%</w:t>
            </w:r>
          </w:p>
        </w:tc>
      </w:tr>
    </w:tbl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pStyle w:val="af3"/>
        <w:rPr>
          <w:sz w:val="28"/>
          <w:szCs w:val="28"/>
        </w:rPr>
      </w:pPr>
      <w:r w:rsidRPr="00CE22C1">
        <w:rPr>
          <w:sz w:val="28"/>
          <w:szCs w:val="28"/>
        </w:rPr>
        <w:t>*Допускается блокировка хозяйственных построек на смежных земельных участках по взаимному согласию домовладельцев с учётом противопожарных требований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Ж–1А. Зона жилых домов усадебного типа, попадающая в прибрежную защитную полосу водных объектов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 xml:space="preserve">Зона индивидуальной усадебной жилой застройки Ж–1Б выделена для обеспечения правовых условий использования объектов недвижимости в </w:t>
      </w:r>
      <w:r w:rsidRPr="00CE22C1">
        <w:rPr>
          <w:sz w:val="28"/>
          <w:szCs w:val="28"/>
        </w:rPr>
        <w:lastRenderedPageBreak/>
        <w:t>жилых районах из отдельно стоящих жилых домов усадебного типа, имеющих ограничения в использования по условиям охраны водных объектов.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Основные, условно разрешённые и вспомогательные виды использования недвижимости в зоне Ж-1А аналогичны соответствующим видам использования в зоне Ж-1.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 xml:space="preserve">С учётом требований статьи 65 Водного кодекса Российской Федерации, в границах прибрежных защитных полос </w:t>
      </w:r>
      <w:r w:rsidRPr="00CE22C1">
        <w:rPr>
          <w:b/>
          <w:bCs/>
          <w:sz w:val="28"/>
          <w:szCs w:val="28"/>
        </w:rPr>
        <w:t>запрещается</w:t>
      </w:r>
      <w:r w:rsidRPr="00CE22C1">
        <w:rPr>
          <w:sz w:val="28"/>
          <w:szCs w:val="28"/>
        </w:rPr>
        <w:t>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использование сточных вод для удобрения почв;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твёрдое покрытие;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распашка земель;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выпас сельскохозяйственных животных.</w:t>
      </w:r>
    </w:p>
    <w:p w:rsidR="00433630" w:rsidRPr="00CE22C1" w:rsidRDefault="00433630" w:rsidP="00433630">
      <w:pPr>
        <w:jc w:val="center"/>
        <w:rPr>
          <w:sz w:val="28"/>
          <w:szCs w:val="28"/>
        </w:rPr>
      </w:pPr>
    </w:p>
    <w:p w:rsidR="00433630" w:rsidRPr="00CE22C1" w:rsidRDefault="00433630" w:rsidP="00433630">
      <w:pPr>
        <w:pStyle w:val="11"/>
        <w:spacing w:before="0" w:after="0"/>
        <w:ind w:firstLine="0"/>
      </w:pPr>
      <w:r w:rsidRPr="00CE22C1">
        <w:t>Общественно-деловые зоны</w:t>
      </w:r>
    </w:p>
    <w:p w:rsidR="00433630" w:rsidRPr="00CE22C1" w:rsidRDefault="00433630" w:rsidP="00433630">
      <w:pPr>
        <w:jc w:val="center"/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ОД (К). Зона общественно-деловая (комплексная)</w:t>
      </w: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Основные виды разрешенного использования недвижимости: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деловое управление;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общественное управление;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спорт;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предпринимательство;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здравоохранение;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культурное развитие;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коммунальное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обеспечение внутреннего правопорядка;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земельные участки (территории) общего пользования;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общее пользование водными объектами;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социальное обслуживание.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Условно разрешенные виды использования: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связь.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Вспомогательные виды разрешенного использования: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общественное питание;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рынки;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обслуживание автотранспорта.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lastRenderedPageBreak/>
        <w:t>ОД (С-1). Зона торговых комплексов</w:t>
      </w: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Основные виды разрешенного использования недвижимости: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объекты торговли (торговые центры, торгово-развлекательные центры (комплексы);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развлечения;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магазины;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рынки;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общественное питание;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гостиничное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b/>
          <w:i/>
          <w:sz w:val="28"/>
          <w:szCs w:val="28"/>
        </w:rPr>
        <w:t xml:space="preserve">- </w:t>
      </w:r>
      <w:r w:rsidRPr="00CE22C1">
        <w:rPr>
          <w:sz w:val="28"/>
          <w:szCs w:val="28"/>
        </w:rPr>
        <w:t xml:space="preserve"> земельные участки (территории) общего пользования;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коммунальное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предпринимательство;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деловое управление.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  <w:i w:val="0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Условно разрешенные виды использования: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связь.</w:t>
      </w: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Вспомогательные виды разрешенного использования: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банковская и страховая деятельность;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обслуживание автотранспорта.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О</w:t>
      </w:r>
      <w:proofErr w:type="gramStart"/>
      <w:r w:rsidRPr="00CE22C1">
        <w:t>Д(</w:t>
      </w:r>
      <w:proofErr w:type="gramEnd"/>
      <w:r w:rsidRPr="00CE22C1">
        <w:t>С-2). Зона лечебно-оздоровительных комплексов</w:t>
      </w: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Основные виды разрешенного использования недвижимости: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здравоохранение;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стационарное медицинское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амбулаторно-поликлиническое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земельные участки (территории) общего пользования;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социальное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коммунальное обслуживание.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Условно разрешенные виды использования: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связь.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Вспомогательные виды разрешенного использования: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обслуживание автотранспорта.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О</w:t>
      </w:r>
      <w:proofErr w:type="gramStart"/>
      <w:r w:rsidRPr="00CE22C1">
        <w:t>Д(</w:t>
      </w:r>
      <w:proofErr w:type="gramEnd"/>
      <w:r w:rsidRPr="00CE22C1">
        <w:t>С-3). Зона культурно-развлекательных комплексов</w:t>
      </w:r>
    </w:p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Основные виды разрешенного использования недвижимости: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клубы многоцелевого назначения;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библиотеки.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Условно разрешенные виды использования: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парковки перед объектами;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lastRenderedPageBreak/>
        <w:t>Вспомогательные виды разрешенного использования: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парки, скверы;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объекты инженерной инфраструктуры, обслуживающие данную территорию.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ОД (С-4). Зона религиозных комплексов</w:t>
      </w: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Основные виды разрешенного использования недвижимости: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религиозное использование;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коммунальное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земельные участки (территории) общего пользования;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деловое управление;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социальное обслуживание.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ОД (С-5). Зона спортивных комплексов</w:t>
      </w: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Основные виды разрешенного использования недвижимости: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спорт;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коммунальное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земельные участки (территории) общего пользования;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деловое управление.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Условно разрешенные виды использования: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связь.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Вспомогательные виды разрешенного использования: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обслуживание автотранспорта.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af0"/>
      </w:pPr>
      <w:r w:rsidRPr="00CE22C1">
        <w:t>Предельные параметры разрешенного строительства, реконструкции объектов капитального строительства общественно-деловых зон</w:t>
      </w:r>
    </w:p>
    <w:p w:rsidR="00433630" w:rsidRPr="00CE22C1" w:rsidRDefault="00433630" w:rsidP="00433630">
      <w:pPr>
        <w:rPr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6814"/>
        <w:gridCol w:w="1013"/>
        <w:gridCol w:w="1013"/>
      </w:tblGrid>
      <w:tr w:rsidR="00433630" w:rsidRPr="00CE22C1" w:rsidTr="00B3146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2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2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Наименование параметра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2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размер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2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 xml:space="preserve">Ед. </w:t>
            </w:r>
            <w:proofErr w:type="spellStart"/>
            <w:r w:rsidRPr="00CE22C1">
              <w:rPr>
                <w:sz w:val="28"/>
                <w:szCs w:val="28"/>
              </w:rPr>
              <w:t>изм</w:t>
            </w:r>
            <w:proofErr w:type="spellEnd"/>
            <w:r w:rsidRPr="00CE22C1">
              <w:rPr>
                <w:sz w:val="28"/>
                <w:szCs w:val="28"/>
              </w:rPr>
              <w:t>.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f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4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433630">
            <w:pPr>
              <w:pStyle w:val="ae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 xml:space="preserve">Расстояние от зданий до красной линии улиц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433630">
            <w:pPr>
              <w:pStyle w:val="ae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Минимальное расстояние от здания до красной линии проездов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м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433630">
            <w:pPr>
              <w:pStyle w:val="ae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Размеры земельного участка: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 xml:space="preserve"> 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га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433630">
            <w:pPr>
              <w:pStyle w:val="ae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Здания торговли и бытового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до 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га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433630">
            <w:pPr>
              <w:pStyle w:val="ae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Здания медицинского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до 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га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433630">
            <w:pPr>
              <w:pStyle w:val="ae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Здания культурно-развлекательных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до 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га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433630">
            <w:pPr>
              <w:pStyle w:val="ae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Здания религиозных комплексов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до 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га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433630">
            <w:pPr>
              <w:pStyle w:val="ae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Спортивные комплексы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до 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га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433630">
            <w:pPr>
              <w:pStyle w:val="ae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Административные комплексы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до 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га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433630">
            <w:pPr>
              <w:pStyle w:val="ae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Этажность (включая мансардный этаж)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1-3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этаж</w:t>
            </w:r>
          </w:p>
        </w:tc>
      </w:tr>
      <w:tr w:rsidR="00433630" w:rsidRPr="00CE22C1" w:rsidTr="00B3146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433630">
            <w:pPr>
              <w:pStyle w:val="ae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f3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Процент застройки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до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0" w:rsidRPr="00CE22C1" w:rsidRDefault="00433630" w:rsidP="00B31464">
            <w:pPr>
              <w:pStyle w:val="ae"/>
              <w:rPr>
                <w:sz w:val="28"/>
                <w:szCs w:val="28"/>
              </w:rPr>
            </w:pPr>
            <w:r w:rsidRPr="00CE22C1">
              <w:rPr>
                <w:sz w:val="28"/>
                <w:szCs w:val="28"/>
              </w:rPr>
              <w:t>%</w:t>
            </w:r>
          </w:p>
        </w:tc>
      </w:tr>
    </w:tbl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pStyle w:val="11"/>
        <w:spacing w:before="0" w:after="0"/>
        <w:ind w:firstLine="0"/>
      </w:pPr>
      <w:r w:rsidRPr="00CE22C1">
        <w:t>Т - Зоны объектов транспортной  инфраструктуры</w:t>
      </w:r>
    </w:p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Т. 2 – 3. Зона объектов автомобильного транспорта</w:t>
      </w: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Основные виды разрешенного использования недвижимости: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объекты гаражного назначения;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обслуживание автотранспорта;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коммунальное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трубопроводный транспорт;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автомобильный транспорт;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земельные участки (территории) общего пользования.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Условно разрешенные виды использования: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связь;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объекты придорожного сервиса.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11"/>
        <w:spacing w:before="0" w:after="0"/>
        <w:ind w:firstLine="0"/>
      </w:pPr>
      <w:r w:rsidRPr="00CE22C1">
        <w:t>КС - Коммунально-складская зона</w:t>
      </w:r>
    </w:p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 xml:space="preserve">КС – 5. </w:t>
      </w:r>
      <w:proofErr w:type="spellStart"/>
      <w:r w:rsidRPr="00CE22C1">
        <w:t>Коммунально</w:t>
      </w:r>
      <w:proofErr w:type="spellEnd"/>
      <w:r w:rsidRPr="00CE22C1">
        <w:t xml:space="preserve"> - складская зона V класса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Застройка и использование территории предприятиями, складами, объектами коммунального назначения, являющимися источниками выделения производственных вредностей в окружающую среду и организация санитарно-защитных зон.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Основные виды разрешенного использования недвижимости: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склад;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коммунальное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трубопроводный транспорт;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объекты гаражного назначения;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обслуживание автотранспорта;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земельные участки (территории) общего пользования;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бытовое обслуживание;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деловое управление.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Условно разрешенные виды использования: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связь.</w:t>
      </w:r>
    </w:p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pStyle w:val="11"/>
        <w:spacing w:before="0" w:after="0"/>
        <w:ind w:firstLine="0"/>
      </w:pPr>
      <w:r w:rsidRPr="00CE22C1">
        <w:t>СХ – Зоны сельскохозяйственного назначения</w:t>
      </w:r>
    </w:p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 xml:space="preserve">СХ-3. Сельскохозяйственная зона 3-го класса с СЗЗ 300 м </w:t>
      </w:r>
    </w:p>
    <w:p w:rsidR="00433630" w:rsidRPr="00CE22C1" w:rsidRDefault="00433630" w:rsidP="00433630">
      <w:pPr>
        <w:pStyle w:val="31"/>
        <w:spacing w:before="0"/>
        <w:ind w:firstLine="709"/>
        <w:rPr>
          <w:i w:val="0"/>
        </w:rPr>
      </w:pPr>
      <w:r w:rsidRPr="00CE22C1">
        <w:t>Основные виды разрешенного использования недвижимости: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сельскохозяйственное использование;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трубопроводный транспорт;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коммунальное обслуживание;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lastRenderedPageBreak/>
        <w:t>- </w:t>
      </w:r>
      <w:r w:rsidRPr="00CE22C1">
        <w:rPr>
          <w:b w:val="0"/>
        </w:rPr>
        <w:t>земельные участки (территории) общего пользования;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склады.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Вспомогательные виды разрешенного использования: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деловое управление.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  <w:i w:val="0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Условно разрешенные виды использования: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связь.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СХ-5. Сельскохозяйственная зона 5-го класса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 xml:space="preserve">Застройка и использование территорий предприятиями и сооружениями сельскохозяйственного производства с технологическими процессами, являющимися источниками выделения производственных вредностей в окружающую среду, и организация санитарно-защитных зон от этих предприятий до 50 метров. Отнесение территории к определенному классу производится в соответствии с санитарной классификацией, установленной </w:t>
      </w:r>
      <w:proofErr w:type="spellStart"/>
      <w:r w:rsidRPr="00CE22C1">
        <w:rPr>
          <w:sz w:val="28"/>
          <w:szCs w:val="28"/>
        </w:rPr>
        <w:t>СанПиН</w:t>
      </w:r>
      <w:proofErr w:type="spellEnd"/>
      <w:r w:rsidRPr="00CE22C1">
        <w:rPr>
          <w:sz w:val="28"/>
          <w:szCs w:val="28"/>
        </w:rPr>
        <w:t xml:space="preserve"> 2.2.1/2.1..1031-01. Процент застройки территории – до 80 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  <w:rPr>
          <w:i w:val="0"/>
        </w:rPr>
      </w:pPr>
      <w:r w:rsidRPr="00CE22C1">
        <w:t>Основные виды разрешенного использования недвижимости: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сельскохозяйственное использование;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трубопроводный транспорт;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коммунальное обслуживание;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t>- </w:t>
      </w:r>
      <w:r w:rsidRPr="00CE22C1">
        <w:rPr>
          <w:b w:val="0"/>
        </w:rPr>
        <w:t>земельные участки (территории) общего пользования;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склады.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Вспомогательные виды разрешенного использования: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деловое управление.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  <w:i w:val="0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Условно разрешенные виды использования: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связь.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СХ–6. Зона сельскохозяйственных угодий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 xml:space="preserve">Зона сельскохозяйственного использования СХ–6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разрешенного использования. 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Основные виды разрешенного использования недвижимости: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сельскохозяйственное использование;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трубопроводный транспорт;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коммунальное обслуживание;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t>- </w:t>
      </w:r>
      <w:r w:rsidRPr="00CE22C1">
        <w:rPr>
          <w:b w:val="0"/>
        </w:rPr>
        <w:t>земельные участки (территории) общего пользования;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склады.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lastRenderedPageBreak/>
        <w:t>Условно разрешенные виды использования: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связь.</w:t>
      </w:r>
    </w:p>
    <w:p w:rsidR="00433630" w:rsidRPr="00CE22C1" w:rsidRDefault="00433630" w:rsidP="00433630">
      <w:pPr>
        <w:pStyle w:val="11"/>
        <w:spacing w:before="0" w:after="0"/>
        <w:ind w:firstLine="0"/>
      </w:pPr>
    </w:p>
    <w:p w:rsidR="00433630" w:rsidRPr="00CE22C1" w:rsidRDefault="00433630" w:rsidP="00433630">
      <w:pPr>
        <w:pStyle w:val="11"/>
        <w:spacing w:before="0" w:after="0"/>
        <w:ind w:firstLine="0"/>
      </w:pPr>
      <w:proofErr w:type="gramStart"/>
      <w:r w:rsidRPr="00CE22C1">
        <w:t>Р</w:t>
      </w:r>
      <w:proofErr w:type="gramEnd"/>
      <w:r w:rsidRPr="00CE22C1">
        <w:t xml:space="preserve"> – Зоны рекреационного назначения</w:t>
      </w:r>
    </w:p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rPr>
          <w:sz w:val="28"/>
          <w:szCs w:val="28"/>
        </w:rPr>
      </w:pPr>
      <w:r w:rsidRPr="00CE22C1">
        <w:rPr>
          <w:sz w:val="28"/>
          <w:szCs w:val="28"/>
        </w:rPr>
        <w:t>Зоны рекреационного назначения предназначены для размещения объектов и сооружений рекреационного назначения.</w:t>
      </w:r>
    </w:p>
    <w:p w:rsidR="00433630" w:rsidRPr="00CE22C1" w:rsidRDefault="00433630" w:rsidP="00433630">
      <w:pPr>
        <w:pStyle w:val="21"/>
      </w:pPr>
      <w:r w:rsidRPr="00CE22C1">
        <w:t>Р-1. Зона городских лесов, лесопарков</w:t>
      </w:r>
    </w:p>
    <w:p w:rsidR="00433630" w:rsidRPr="00CE22C1" w:rsidRDefault="00433630" w:rsidP="00433630">
      <w:pPr>
        <w:rPr>
          <w:sz w:val="28"/>
          <w:szCs w:val="28"/>
        </w:rPr>
      </w:pPr>
      <w:r w:rsidRPr="00CE22C1">
        <w:rPr>
          <w:sz w:val="28"/>
          <w:szCs w:val="28"/>
        </w:rPr>
        <w:t>Зона лесов и лесопарков Р–1 выделена для обеспечения правовых условий сохранения и использования лесных массивов, окружающих застроенную территорию посёлка и создания экологически чистой окружающей среды в интересах здоровья населения, сохранения и воспроизводства лесов, обеспечение их рационального использования.</w:t>
      </w:r>
    </w:p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ind w:firstLine="709"/>
        <w:rPr>
          <w:b/>
          <w:sz w:val="28"/>
          <w:szCs w:val="28"/>
        </w:rPr>
      </w:pPr>
      <w:r w:rsidRPr="00CE22C1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отдых (рекреация);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спорт;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природно-познавательный туризм;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t>- общее пользование водными объектами;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коммунальное обслуживание;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поля для гольфа или конных прогулок;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использование лесов;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охота и рыбалка;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t>- </w:t>
      </w:r>
      <w:r w:rsidRPr="00CE22C1">
        <w:rPr>
          <w:b w:val="0"/>
        </w:rPr>
        <w:t>земельные участки (территории) общего пользования;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</w:p>
    <w:p w:rsidR="00433630" w:rsidRPr="00CE22C1" w:rsidRDefault="00433630" w:rsidP="00433630">
      <w:pPr>
        <w:tabs>
          <w:tab w:val="left" w:pos="1080"/>
        </w:tabs>
        <w:ind w:firstLine="709"/>
        <w:rPr>
          <w:b/>
          <w:sz w:val="28"/>
          <w:szCs w:val="28"/>
        </w:rPr>
      </w:pPr>
      <w:r w:rsidRPr="00CE22C1">
        <w:rPr>
          <w:b/>
          <w:sz w:val="28"/>
          <w:szCs w:val="28"/>
        </w:rPr>
        <w:t>Условно разрешенные виды использования: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связь.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Вспомогательные виды разрешенного использования: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 xml:space="preserve">- общественное питание; 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культурное развитие.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Р-2. Зона городских парков, скверов, садов, бульваров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Зона парков и скверов Р–2 выделена для обеспечения правовых условий сохранения и использования озеленения общего пользования на застроенной территории посёлка и  создания экологически чистой окружающей среды в интересах здоровья населения, сохранения и воспроизводства зеленых насаждений, обеспечения их рационального использования.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ind w:firstLine="709"/>
        <w:rPr>
          <w:b/>
          <w:i/>
          <w:sz w:val="28"/>
          <w:szCs w:val="28"/>
        </w:rPr>
      </w:pPr>
      <w:r w:rsidRPr="00CE22C1">
        <w:rPr>
          <w:b/>
          <w:i/>
          <w:sz w:val="28"/>
          <w:szCs w:val="28"/>
        </w:rPr>
        <w:t>Основные виды разрешенного использования недвижимости: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отдых (рекреация);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спорт;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природно-познавательный туризм;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</w:rPr>
      </w:pPr>
      <w:r w:rsidRPr="00CE22C1">
        <w:rPr>
          <w:b w:val="0"/>
        </w:rPr>
        <w:lastRenderedPageBreak/>
        <w:t>- общее пользование водными объектами;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коммунальное обслуживание;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поля для гольфа или конных прогулок;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использование лесов;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охота и рыбалка;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  <w:i w:val="0"/>
        </w:rPr>
      </w:pPr>
      <w:r w:rsidRPr="00CE22C1">
        <w:t>- </w:t>
      </w:r>
      <w:r w:rsidRPr="00CE22C1">
        <w:rPr>
          <w:b w:val="0"/>
        </w:rPr>
        <w:t>земельные участки (территории) общего пользования.</w:t>
      </w:r>
    </w:p>
    <w:p w:rsidR="00433630" w:rsidRPr="00CE22C1" w:rsidRDefault="00433630" w:rsidP="00433630">
      <w:pPr>
        <w:pStyle w:val="31"/>
        <w:spacing w:before="0"/>
        <w:ind w:firstLine="709"/>
        <w:rPr>
          <w:b w:val="0"/>
          <w:i w:val="0"/>
        </w:rPr>
      </w:pPr>
    </w:p>
    <w:p w:rsidR="00433630" w:rsidRPr="00CE22C1" w:rsidRDefault="00433630" w:rsidP="00433630">
      <w:pPr>
        <w:tabs>
          <w:tab w:val="left" w:pos="1080"/>
        </w:tabs>
        <w:ind w:firstLine="709"/>
        <w:rPr>
          <w:b/>
          <w:i/>
          <w:sz w:val="28"/>
          <w:szCs w:val="28"/>
        </w:rPr>
      </w:pPr>
      <w:r w:rsidRPr="00CE22C1">
        <w:rPr>
          <w:b/>
          <w:i/>
          <w:sz w:val="28"/>
          <w:szCs w:val="28"/>
        </w:rPr>
        <w:t>Условно разрешенные виды использования: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связь.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31"/>
        <w:spacing w:before="0"/>
        <w:ind w:firstLine="709"/>
      </w:pPr>
      <w:r w:rsidRPr="00CE22C1">
        <w:t>Вспомогательные виды разрешенного использования: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 xml:space="preserve">- общественное питание; </w:t>
      </w:r>
    </w:p>
    <w:p w:rsidR="00433630" w:rsidRPr="00CE22C1" w:rsidRDefault="00433630" w:rsidP="00433630">
      <w:pPr>
        <w:tabs>
          <w:tab w:val="left" w:pos="1080"/>
        </w:tabs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культурное развитие.</w:t>
      </w:r>
    </w:p>
    <w:p w:rsidR="00433630" w:rsidRPr="00CE22C1" w:rsidRDefault="00433630" w:rsidP="00433630">
      <w:pPr>
        <w:pStyle w:val="11"/>
        <w:ind w:firstLine="0"/>
      </w:pPr>
      <w:proofErr w:type="gramStart"/>
      <w:r w:rsidRPr="00CE22C1">
        <w:t>С</w:t>
      </w:r>
      <w:proofErr w:type="gramEnd"/>
      <w:r w:rsidRPr="00CE22C1">
        <w:t xml:space="preserve"> – </w:t>
      </w:r>
      <w:proofErr w:type="gramStart"/>
      <w:r w:rsidRPr="00CE22C1">
        <w:t>Зона</w:t>
      </w:r>
      <w:proofErr w:type="gramEnd"/>
      <w:r w:rsidRPr="00CE22C1">
        <w:t xml:space="preserve"> специального назначения</w:t>
      </w: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С. Зона специального назначения IV класса (утилизационная)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Застройка и использование территории объектами специального назначения с зонами охраны, устанавливаемыми ведомственными нормативными документами.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Основные виды разрешенного использования недвижимости: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специальная;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 склады.</w:t>
      </w:r>
    </w:p>
    <w:p w:rsidR="00433630" w:rsidRPr="00CE22C1" w:rsidRDefault="00433630" w:rsidP="00433630">
      <w:pPr>
        <w:pStyle w:val="11"/>
        <w:ind w:firstLine="709"/>
      </w:pPr>
      <w:r w:rsidRPr="00CE22C1">
        <w:t>ЗОП – Зона общего пользования</w:t>
      </w:r>
    </w:p>
    <w:p w:rsidR="00433630" w:rsidRPr="00CE22C1" w:rsidRDefault="00433630" w:rsidP="00433630">
      <w:pPr>
        <w:pStyle w:val="21"/>
        <w:spacing w:before="0" w:after="0"/>
        <w:ind w:firstLine="709"/>
      </w:pPr>
      <w:r w:rsidRPr="00CE22C1">
        <w:t>ЗОП. Зона общего пользования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Зона общего пользования включает в себя территории, занятые площадями, улицами, проездами, автомобильными  дорогами, линейными инженерными объек</w:t>
      </w:r>
      <w:r w:rsidRPr="00CE22C1">
        <w:rPr>
          <w:sz w:val="28"/>
          <w:szCs w:val="28"/>
        </w:rPr>
        <w:softHyphen/>
        <w:t>тами и другими объектами, которые не подлежат приватизации. Действие градостроительных регламентов на территории зон общего пользования не распространяется.</w:t>
      </w:r>
    </w:p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CE22C1">
        <w:rPr>
          <w:rFonts w:ascii="Times New Roman" w:hAnsi="Times New Roman" w:cs="Times New Roman"/>
          <w:color w:val="auto"/>
          <w:sz w:val="28"/>
          <w:szCs w:val="2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1. На карте градостроительного зонирования настоящих Правил отображены границы зон с особыми условиями использования территории, представленные санитарно-защитными зонами и охранной зоной линий электропередач.</w:t>
      </w:r>
    </w:p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E22C1">
        <w:rPr>
          <w:rFonts w:ascii="Times New Roman" w:hAnsi="Times New Roman" w:cs="Times New Roman"/>
          <w:color w:val="auto"/>
          <w:sz w:val="28"/>
          <w:szCs w:val="28"/>
        </w:rPr>
        <w:t>Ограничения хозяйственной деятельности в санитарно-защитных зонах</w:t>
      </w:r>
    </w:p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lastRenderedPageBreak/>
        <w:t>Для земельных участков и иных объектов недвижимости, расположенных в санитарно-защитных зонах производственных предприятий, объектов коммунальной и инфраструктуры, иных объектов устанавливаются: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 xml:space="preserve">1) виды запрещенного использования – в соответствии с </w:t>
      </w:r>
      <w:proofErr w:type="spellStart"/>
      <w:r w:rsidRPr="00CE22C1">
        <w:rPr>
          <w:sz w:val="28"/>
          <w:szCs w:val="28"/>
        </w:rPr>
        <w:t>СанПиН</w:t>
      </w:r>
      <w:proofErr w:type="spellEnd"/>
      <w:r w:rsidRPr="00CE22C1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 (пункты 5.1, 5.2), в том числе: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объекты для проживания людей;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коллективные или индивидуальные дачные и садово-огородные участки;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предприятия по производству лекарственных веществ, лекарственных средств и (или) лекарственных форм;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предприятия пищевых отраслей промышленности;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оптовые склады продовольственного сырья и пищевых продуктов;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комплексы водопроводных сооружений для подготовки и хранения питьевой воды;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спортивные сооружения;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парки;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образовательные и детские учреждения;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 лечебно-профилактические и оздоровительные учреждения общего пользования</w:t>
      </w:r>
    </w:p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E22C1">
        <w:rPr>
          <w:rFonts w:ascii="Times New Roman" w:hAnsi="Times New Roman" w:cs="Times New Roman"/>
          <w:color w:val="auto"/>
          <w:sz w:val="28"/>
          <w:szCs w:val="28"/>
        </w:rPr>
        <w:t>Ограничения хозяйственной деятельности в охранных зонах линий электропередач</w:t>
      </w:r>
    </w:p>
    <w:p w:rsidR="00433630" w:rsidRPr="00CE22C1" w:rsidRDefault="00433630" w:rsidP="00433630">
      <w:pPr>
        <w:rPr>
          <w:sz w:val="28"/>
          <w:szCs w:val="28"/>
        </w:rPr>
      </w:pP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В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производить строительство, капитальный ремонт, реконструкцию или снос любых зданий и сооружений;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осуществлять всякого рода погрузочно-разгрузочные, взрывные, мелиоративные работы, производить посадку и вырубку деревьев и кустарников, устраивать загоны для скота, сооружать ограждения;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устраивать проезды машин и механизмов, имеющих общую высоту с грузом или без груза от поверхности дороги более 4,5 м;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b/>
          <w:bCs/>
          <w:sz w:val="28"/>
          <w:szCs w:val="28"/>
        </w:rPr>
        <w:t>Запрещается</w:t>
      </w:r>
      <w:r w:rsidRPr="00CE22C1">
        <w:rPr>
          <w:sz w:val="28"/>
          <w:szCs w:val="28"/>
        </w:rPr>
        <w:t xml:space="preserve"> производить какие-либо действия, которые могут нарушить нормальную работу электрических сетей, привести к их повреждению или к несчастным случаям, в частности: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размещать автозаправочные станции и иные хранилища горюче-смазочных материалов;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загромождать подъезды и подходы к объектам электрических сетей;</w:t>
      </w:r>
    </w:p>
    <w:p w:rsidR="00433630" w:rsidRPr="00CE22C1" w:rsidRDefault="00433630" w:rsidP="00433630">
      <w:pPr>
        <w:ind w:firstLine="709"/>
        <w:rPr>
          <w:sz w:val="28"/>
          <w:szCs w:val="28"/>
        </w:rPr>
      </w:pPr>
      <w:r w:rsidRPr="00CE22C1">
        <w:rPr>
          <w:sz w:val="28"/>
          <w:szCs w:val="28"/>
        </w:rPr>
        <w:t>- набрасывать на провода, опоры и приближать к ним посторонние предметы, а также подниматься на опоры;</w:t>
      </w:r>
    </w:p>
    <w:p w:rsidR="00433630" w:rsidRPr="00CE22C1" w:rsidRDefault="00433630" w:rsidP="00433630">
      <w:pPr>
        <w:pStyle w:val="af5"/>
        <w:ind w:left="0" w:firstLine="709"/>
      </w:pPr>
      <w:r w:rsidRPr="00CE22C1">
        <w:lastRenderedPageBreak/>
        <w:t>- устраивать всякого рода свалки (в том числе вблизи охранных зонах электрических сетей);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складировать корма, удобрения, солому, торф, дрова и другие материалы, разводить огонь;</w:t>
      </w:r>
    </w:p>
    <w:p w:rsidR="00433630" w:rsidRPr="00CE22C1" w:rsidRDefault="00433630" w:rsidP="00433630">
      <w:pPr>
        <w:pStyle w:val="af5"/>
        <w:ind w:left="0" w:firstLine="709"/>
      </w:pPr>
      <w:r w:rsidRPr="00CE22C1">
        <w:t>- устраивать спортивные площадки для игр,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работ.</w:t>
      </w:r>
    </w:p>
    <w:p w:rsidR="00433630" w:rsidRPr="00CE22C1" w:rsidRDefault="00433630" w:rsidP="00672ACF">
      <w:pPr>
        <w:rPr>
          <w:sz w:val="28"/>
          <w:szCs w:val="28"/>
        </w:rPr>
      </w:pPr>
    </w:p>
    <w:p w:rsidR="00DF2A96" w:rsidRPr="00CE22C1" w:rsidRDefault="00DF2A96" w:rsidP="00672ACF">
      <w:pPr>
        <w:rPr>
          <w:sz w:val="28"/>
          <w:szCs w:val="28"/>
        </w:rPr>
      </w:pPr>
    </w:p>
    <w:p w:rsidR="00DF2A96" w:rsidRPr="00CE22C1" w:rsidRDefault="00DF2A96" w:rsidP="00672ACF">
      <w:pPr>
        <w:rPr>
          <w:sz w:val="28"/>
          <w:szCs w:val="28"/>
        </w:rPr>
      </w:pPr>
    </w:p>
    <w:sectPr w:rsidR="00DF2A96" w:rsidRPr="00CE22C1" w:rsidSect="00774C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7" w:right="851" w:bottom="1135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1E" w:rsidRDefault="0097751E" w:rsidP="009F38F8">
      <w:r>
        <w:separator/>
      </w:r>
    </w:p>
  </w:endnote>
  <w:endnote w:type="continuationSeparator" w:id="0">
    <w:p w:rsidR="0097751E" w:rsidRDefault="0097751E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83" w:rsidRDefault="009A7A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0426"/>
      <w:docPartObj>
        <w:docPartGallery w:val="Page Numbers (Bottom of Page)"/>
        <w:docPartUnique/>
      </w:docPartObj>
    </w:sdtPr>
    <w:sdtContent>
      <w:p w:rsidR="009A7A83" w:rsidRDefault="00CB2CE8">
        <w:pPr>
          <w:pStyle w:val="a8"/>
          <w:jc w:val="right"/>
        </w:pPr>
        <w:fldSimple w:instr=" PAGE   \* MERGEFORMAT ">
          <w:r w:rsidR="00774CDB">
            <w:rPr>
              <w:noProof/>
            </w:rPr>
            <w:t>2</w:t>
          </w:r>
        </w:fldSimple>
      </w:p>
    </w:sdtContent>
  </w:sdt>
  <w:p w:rsidR="009A7A83" w:rsidRDefault="009A7A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83" w:rsidRDefault="009A7A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1E" w:rsidRDefault="0097751E" w:rsidP="009F38F8">
      <w:r>
        <w:separator/>
      </w:r>
    </w:p>
  </w:footnote>
  <w:footnote w:type="continuationSeparator" w:id="0">
    <w:p w:rsidR="0097751E" w:rsidRDefault="0097751E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96" w:rsidRDefault="00CB2C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2A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A96" w:rsidRDefault="00DF2A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83" w:rsidRDefault="009A7A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83" w:rsidRDefault="009A7A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910"/>
    <w:multiLevelType w:val="hybridMultilevel"/>
    <w:tmpl w:val="BC1A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218AC"/>
    <w:rsid w:val="0005388F"/>
    <w:rsid w:val="000671B6"/>
    <w:rsid w:val="000E7AAA"/>
    <w:rsid w:val="00101FDE"/>
    <w:rsid w:val="001335AB"/>
    <w:rsid w:val="00155C7D"/>
    <w:rsid w:val="00184988"/>
    <w:rsid w:val="00193672"/>
    <w:rsid w:val="001A3D44"/>
    <w:rsid w:val="001A5841"/>
    <w:rsid w:val="001E2B4F"/>
    <w:rsid w:val="001F7E09"/>
    <w:rsid w:val="002104AE"/>
    <w:rsid w:val="002127F8"/>
    <w:rsid w:val="00222DF5"/>
    <w:rsid w:val="00237469"/>
    <w:rsid w:val="0025178D"/>
    <w:rsid w:val="002669F3"/>
    <w:rsid w:val="00297969"/>
    <w:rsid w:val="002C3000"/>
    <w:rsid w:val="002D4507"/>
    <w:rsid w:val="002E2548"/>
    <w:rsid w:val="002F568D"/>
    <w:rsid w:val="003129B8"/>
    <w:rsid w:val="00350906"/>
    <w:rsid w:val="00351064"/>
    <w:rsid w:val="003758B8"/>
    <w:rsid w:val="0038720A"/>
    <w:rsid w:val="00397244"/>
    <w:rsid w:val="003E21AE"/>
    <w:rsid w:val="004023A2"/>
    <w:rsid w:val="00402D5B"/>
    <w:rsid w:val="00433630"/>
    <w:rsid w:val="00436727"/>
    <w:rsid w:val="00443640"/>
    <w:rsid w:val="00484AB8"/>
    <w:rsid w:val="004A0BCE"/>
    <w:rsid w:val="004A4E27"/>
    <w:rsid w:val="004B1BA5"/>
    <w:rsid w:val="004C0807"/>
    <w:rsid w:val="004C1BAB"/>
    <w:rsid w:val="004F4C03"/>
    <w:rsid w:val="005013B8"/>
    <w:rsid w:val="00526AD3"/>
    <w:rsid w:val="00527B63"/>
    <w:rsid w:val="005A43C5"/>
    <w:rsid w:val="005A57A9"/>
    <w:rsid w:val="005A701B"/>
    <w:rsid w:val="005B6803"/>
    <w:rsid w:val="005C6C1C"/>
    <w:rsid w:val="005D4A58"/>
    <w:rsid w:val="005E4793"/>
    <w:rsid w:val="005F1A86"/>
    <w:rsid w:val="005F1EBF"/>
    <w:rsid w:val="005F57F9"/>
    <w:rsid w:val="00637C00"/>
    <w:rsid w:val="00672ACF"/>
    <w:rsid w:val="006D5CFA"/>
    <w:rsid w:val="006E3BA2"/>
    <w:rsid w:val="00750AA0"/>
    <w:rsid w:val="007554C7"/>
    <w:rsid w:val="007568D5"/>
    <w:rsid w:val="0076335F"/>
    <w:rsid w:val="00764D30"/>
    <w:rsid w:val="007722AE"/>
    <w:rsid w:val="00773AF0"/>
    <w:rsid w:val="00774CDB"/>
    <w:rsid w:val="007D12A7"/>
    <w:rsid w:val="00813922"/>
    <w:rsid w:val="00823509"/>
    <w:rsid w:val="0084299F"/>
    <w:rsid w:val="00843CF0"/>
    <w:rsid w:val="00856098"/>
    <w:rsid w:val="008A35AC"/>
    <w:rsid w:val="008A461B"/>
    <w:rsid w:val="008A5D61"/>
    <w:rsid w:val="008B5D66"/>
    <w:rsid w:val="008C285A"/>
    <w:rsid w:val="008E004D"/>
    <w:rsid w:val="008E04C7"/>
    <w:rsid w:val="008F32AF"/>
    <w:rsid w:val="008F674A"/>
    <w:rsid w:val="0090053B"/>
    <w:rsid w:val="009076FC"/>
    <w:rsid w:val="00956788"/>
    <w:rsid w:val="009678C5"/>
    <w:rsid w:val="0097203E"/>
    <w:rsid w:val="009759A8"/>
    <w:rsid w:val="0097751E"/>
    <w:rsid w:val="009A545F"/>
    <w:rsid w:val="009A7A83"/>
    <w:rsid w:val="009C0C51"/>
    <w:rsid w:val="009F38F8"/>
    <w:rsid w:val="00A31BA8"/>
    <w:rsid w:val="00A3689B"/>
    <w:rsid w:val="00A70F80"/>
    <w:rsid w:val="00A73291"/>
    <w:rsid w:val="00AA5F19"/>
    <w:rsid w:val="00AA6FE0"/>
    <w:rsid w:val="00AB6586"/>
    <w:rsid w:val="00AD6869"/>
    <w:rsid w:val="00AE01A5"/>
    <w:rsid w:val="00AE6889"/>
    <w:rsid w:val="00AF69FC"/>
    <w:rsid w:val="00B24E72"/>
    <w:rsid w:val="00B2760F"/>
    <w:rsid w:val="00B3264D"/>
    <w:rsid w:val="00B94755"/>
    <w:rsid w:val="00BA4E7D"/>
    <w:rsid w:val="00BA5943"/>
    <w:rsid w:val="00BE60BF"/>
    <w:rsid w:val="00C072F8"/>
    <w:rsid w:val="00C347B4"/>
    <w:rsid w:val="00C45472"/>
    <w:rsid w:val="00C76B5E"/>
    <w:rsid w:val="00C92E89"/>
    <w:rsid w:val="00CB2CE8"/>
    <w:rsid w:val="00CE0231"/>
    <w:rsid w:val="00CE22C1"/>
    <w:rsid w:val="00CE610C"/>
    <w:rsid w:val="00D10084"/>
    <w:rsid w:val="00D123C5"/>
    <w:rsid w:val="00D6034A"/>
    <w:rsid w:val="00DB5FB1"/>
    <w:rsid w:val="00DD6B8C"/>
    <w:rsid w:val="00DE1A07"/>
    <w:rsid w:val="00DF2A96"/>
    <w:rsid w:val="00E0161E"/>
    <w:rsid w:val="00E03879"/>
    <w:rsid w:val="00E12406"/>
    <w:rsid w:val="00E37035"/>
    <w:rsid w:val="00E67430"/>
    <w:rsid w:val="00EB0C7B"/>
    <w:rsid w:val="00EF4396"/>
    <w:rsid w:val="00EF45B5"/>
    <w:rsid w:val="00F03FA4"/>
    <w:rsid w:val="00F37001"/>
    <w:rsid w:val="00F468CD"/>
    <w:rsid w:val="00F642A6"/>
    <w:rsid w:val="00F655AC"/>
    <w:rsid w:val="00F85E95"/>
    <w:rsid w:val="00F87E25"/>
    <w:rsid w:val="00FA24F3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1">
    <w:name w:val="Подзаголовок 2"/>
    <w:link w:val="22"/>
    <w:qFormat/>
    <w:rsid w:val="00F85E95"/>
    <w:pPr>
      <w:keepNext/>
      <w:keepLines/>
      <w:suppressAutoHyphens/>
      <w:spacing w:before="300" w:after="60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Подзаголовок 2 Знак"/>
    <w:link w:val="21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Подзаголовок 3"/>
    <w:basedOn w:val="a"/>
    <w:link w:val="32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2">
    <w:name w:val="Подзаголовок 3 Знак"/>
    <w:link w:val="31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21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33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36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Подзаголовок 1"/>
    <w:basedOn w:val="a"/>
    <w:next w:val="a"/>
    <w:link w:val="12"/>
    <w:uiPriority w:val="99"/>
    <w:rsid w:val="00433630"/>
    <w:pPr>
      <w:keepNext/>
      <w:spacing w:before="240" w:after="120"/>
      <w:ind w:firstLine="851"/>
      <w:jc w:val="center"/>
    </w:pPr>
    <w:rPr>
      <w:rFonts w:eastAsia="Calibri"/>
      <w:b/>
      <w:bCs/>
      <w:sz w:val="28"/>
      <w:szCs w:val="28"/>
      <w:u w:val="single"/>
    </w:rPr>
  </w:style>
  <w:style w:type="character" w:customStyle="1" w:styleId="12">
    <w:name w:val="Подзаголовок 1 Знак"/>
    <w:link w:val="11"/>
    <w:uiPriority w:val="99"/>
    <w:locked/>
    <w:rsid w:val="00433630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customStyle="1" w:styleId="ae">
    <w:name w:val="Таблица_Текст_ ЦЕНТР"/>
    <w:basedOn w:val="a"/>
    <w:uiPriority w:val="99"/>
    <w:rsid w:val="00433630"/>
    <w:pPr>
      <w:jc w:val="center"/>
    </w:pPr>
  </w:style>
  <w:style w:type="paragraph" w:customStyle="1" w:styleId="af">
    <w:name w:val="Таблица_НОМЕР СТОЛБ"/>
    <w:basedOn w:val="ae"/>
    <w:uiPriority w:val="99"/>
    <w:rsid w:val="00433630"/>
    <w:rPr>
      <w:sz w:val="16"/>
      <w:szCs w:val="16"/>
    </w:rPr>
  </w:style>
  <w:style w:type="paragraph" w:customStyle="1" w:styleId="16">
    <w:name w:val="Титульный 16"/>
    <w:basedOn w:val="a"/>
    <w:rsid w:val="00433630"/>
    <w:pPr>
      <w:ind w:firstLine="851"/>
      <w:jc w:val="center"/>
    </w:pPr>
    <w:rPr>
      <w:b/>
      <w:bCs/>
      <w:sz w:val="32"/>
      <w:szCs w:val="32"/>
    </w:rPr>
  </w:style>
  <w:style w:type="paragraph" w:customStyle="1" w:styleId="af0">
    <w:name w:val="Таблица_НАЗВАНИЕ"/>
    <w:basedOn w:val="a"/>
    <w:next w:val="a"/>
    <w:link w:val="af1"/>
    <w:uiPriority w:val="99"/>
    <w:rsid w:val="00433630"/>
    <w:pPr>
      <w:keepNext/>
      <w:keepLines/>
      <w:suppressAutoHyphens/>
      <w:spacing w:after="120"/>
      <w:jc w:val="center"/>
    </w:pPr>
    <w:rPr>
      <w:rFonts w:eastAsia="Calibri"/>
      <w:b/>
      <w:bCs/>
      <w:sz w:val="28"/>
      <w:szCs w:val="28"/>
    </w:rPr>
  </w:style>
  <w:style w:type="character" w:customStyle="1" w:styleId="af1">
    <w:name w:val="Таблица_НАЗВАНИЕ Знак"/>
    <w:link w:val="af0"/>
    <w:uiPriority w:val="99"/>
    <w:locked/>
    <w:rsid w:val="0043363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2">
    <w:name w:val="Таблица_ШАПКА"/>
    <w:basedOn w:val="a"/>
    <w:next w:val="ab"/>
    <w:uiPriority w:val="99"/>
    <w:rsid w:val="00433630"/>
    <w:pPr>
      <w:keepNext/>
      <w:jc w:val="center"/>
    </w:pPr>
    <w:rPr>
      <w:b/>
      <w:bCs/>
    </w:rPr>
  </w:style>
  <w:style w:type="paragraph" w:customStyle="1" w:styleId="af3">
    <w:name w:val="Таблица_Текст_ЛЕВО"/>
    <w:basedOn w:val="a"/>
    <w:uiPriority w:val="99"/>
    <w:rsid w:val="00433630"/>
    <w:pPr>
      <w:ind w:left="57" w:right="57"/>
    </w:pPr>
  </w:style>
  <w:style w:type="paragraph" w:customStyle="1" w:styleId="af4">
    <w:name w:val="Таблица_Текст_ЦЕНТР"/>
    <w:basedOn w:val="a"/>
    <w:uiPriority w:val="99"/>
    <w:rsid w:val="00433630"/>
    <w:pPr>
      <w:jc w:val="center"/>
    </w:pPr>
  </w:style>
  <w:style w:type="paragraph" w:customStyle="1" w:styleId="af5">
    <w:name w:val="Обычный варавнивание ЛЕВО"/>
    <w:basedOn w:val="a"/>
    <w:next w:val="a"/>
    <w:uiPriority w:val="99"/>
    <w:rsid w:val="00433630"/>
    <w:pPr>
      <w:ind w:left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61C6C5-39C9-447D-8BC8-0AC24DA7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2016-11-14T09:54:00Z</cp:lastPrinted>
  <dcterms:created xsi:type="dcterms:W3CDTF">2015-02-17T05:11:00Z</dcterms:created>
  <dcterms:modified xsi:type="dcterms:W3CDTF">2016-11-21T11:32:00Z</dcterms:modified>
</cp:coreProperties>
</file>