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3B" w:rsidRPr="00B97D59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3B" w:rsidRPr="00B97D59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  <w:r w:rsidRPr="00B97D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5B3B" w:rsidRPr="00B97D59" w:rsidRDefault="0023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="00865B3B" w:rsidRPr="00B97D5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21E51" w:rsidRPr="00721E51" w:rsidRDefault="00721E51" w:rsidP="00721E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E51">
        <w:rPr>
          <w:rFonts w:ascii="Times New Roman" w:hAnsi="Times New Roman" w:cs="Times New Roman"/>
          <w:b/>
          <w:sz w:val="28"/>
          <w:szCs w:val="28"/>
        </w:rPr>
        <w:t>"</w:t>
      </w:r>
      <w:r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65B3B" w:rsidRPr="00721E51" w:rsidRDefault="00721E51" w:rsidP="0072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>НА 2014-2020 ГОДЫ</w:t>
      </w:r>
      <w:r w:rsidRPr="00721E51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97D59" w:rsidRDefault="00865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721E51" w:rsidRDefault="00865B3B" w:rsidP="0072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</w:t>
      </w:r>
      <w:r w:rsidR="00237A0B" w:rsidRPr="00B97D5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97D5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21E51" w:rsidRPr="00721E51" w:rsidRDefault="00721E51" w:rsidP="00721E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E51">
        <w:rPr>
          <w:rFonts w:ascii="Times New Roman" w:hAnsi="Times New Roman" w:cs="Times New Roman"/>
          <w:b/>
          <w:sz w:val="28"/>
          <w:szCs w:val="28"/>
        </w:rPr>
        <w:t>"</w:t>
      </w:r>
      <w:r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721E51" w:rsidRPr="00721E51" w:rsidRDefault="00721E51" w:rsidP="0072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>НА 2014-2020 ГОДЫ</w:t>
      </w:r>
      <w:r w:rsidRPr="00721E51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5376B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6B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721E51" w:rsidRPr="005376B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40949" w:rsidRPr="005376B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21E51" w:rsidRPr="005376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492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5565"/>
        <w:gridCol w:w="1226"/>
        <w:gridCol w:w="1163"/>
        <w:gridCol w:w="1190"/>
        <w:gridCol w:w="1956"/>
        <w:gridCol w:w="3544"/>
      </w:tblGrid>
      <w:tr w:rsidR="00144641" w:rsidRPr="00144641" w:rsidTr="00FA7E8A">
        <w:trPr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144641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144641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641" w:rsidRPr="00144641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144641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144641" w:rsidRDefault="00144641" w:rsidP="00144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641" w:rsidRPr="00144641" w:rsidRDefault="00144641" w:rsidP="00144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641" w:rsidRPr="00144641" w:rsidRDefault="00144641" w:rsidP="00144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  значения</w:t>
            </w: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1446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14464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1: Создание благоприятных условий для развития субъектов   малого и среднего  </w:t>
            </w:r>
          </w:p>
          <w:p w:rsidR="00144641" w:rsidRPr="002558EF" w:rsidRDefault="00144641" w:rsidP="0014464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предпринимательства и повышения их    конкурентоспособности,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увеличения вклада малого и 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 предпринимательства в социально-экономическое  развитие городского округа</w:t>
            </w: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FA7E8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Развитие механизмов финансовой поддержки </w:t>
            </w:r>
            <w:r w:rsidR="00FA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субъектов малого и среднего пред</w:t>
            </w:r>
            <w:r w:rsidR="00FA7E8A"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принимательства</w:t>
            </w: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</w:t>
            </w:r>
          </w:p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поддержку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5376B7" w:rsidP="00AF4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5376B7" w:rsidP="00144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6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5376B7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человека.</w:t>
            </w: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2: Поддержка  субъектов малого и среднего предпринимательства в сфере   подготовки,      </w:t>
            </w:r>
          </w:p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переподготовки и   повышения квалификации   </w:t>
            </w: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</w:t>
            </w:r>
          </w:p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5376B7" w:rsidP="00AF4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5376B7" w:rsidP="00144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4464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4E2476" w:rsidP="00537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Заявившихся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641" w:rsidRPr="002558EF" w:rsidTr="00FA7E8A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1.3. </w:t>
            </w:r>
          </w:p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144641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59247C" w:rsidP="00AF4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Pr="002558EF" w:rsidRDefault="0059247C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76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1" w:rsidRDefault="0059247C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Крупская,</w:t>
            </w:r>
          </w:p>
          <w:p w:rsidR="0059247C" w:rsidRPr="002558EF" w:rsidRDefault="0059247C" w:rsidP="00AF4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21а</w:t>
            </w:r>
          </w:p>
        </w:tc>
      </w:tr>
    </w:tbl>
    <w:p w:rsidR="005426D2" w:rsidRPr="00B97D59" w:rsidRDefault="005426D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5426D2" w:rsidRPr="00B97D59" w:rsidSect="005376B7">
          <w:pgSz w:w="16838" w:h="11905" w:orient="landscape"/>
          <w:pgMar w:top="709" w:right="1134" w:bottom="284" w:left="1134" w:header="720" w:footer="720" w:gutter="0"/>
          <w:cols w:space="720"/>
          <w:noEndnote/>
          <w:docGrid w:linePitch="299"/>
        </w:sectPr>
      </w:pPr>
    </w:p>
    <w:p w:rsidR="00572486" w:rsidRPr="00B97D59" w:rsidRDefault="00865B3B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Par726"/>
      <w:bookmarkEnd w:id="2"/>
      <w:r w:rsidRPr="00B97D59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572486" w:rsidRPr="00B97D59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86" w:rsidRPr="00B97D59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4E2476" w:rsidRPr="00721E51" w:rsidRDefault="004E2476" w:rsidP="004E24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E51">
        <w:rPr>
          <w:rFonts w:ascii="Times New Roman" w:hAnsi="Times New Roman" w:cs="Times New Roman"/>
          <w:b/>
          <w:sz w:val="28"/>
          <w:szCs w:val="28"/>
        </w:rPr>
        <w:t>"</w:t>
      </w:r>
      <w:r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4E2476" w:rsidRPr="00721E51" w:rsidRDefault="004E247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>НА 2014-2020 ГОДЫ</w:t>
      </w:r>
      <w:r w:rsidRPr="00721E51">
        <w:rPr>
          <w:rFonts w:ascii="Times New Roman" w:hAnsi="Times New Roman" w:cs="Times New Roman"/>
          <w:b/>
          <w:sz w:val="28"/>
          <w:szCs w:val="28"/>
        </w:rPr>
        <w:t>"</w:t>
      </w:r>
    </w:p>
    <w:p w:rsidR="004E2476" w:rsidRPr="00B97D59" w:rsidRDefault="004E247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476" w:rsidRPr="00B97D59" w:rsidRDefault="004E247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A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670"/>
        <w:gridCol w:w="992"/>
        <w:gridCol w:w="992"/>
        <w:gridCol w:w="1418"/>
        <w:gridCol w:w="5245"/>
      </w:tblGrid>
      <w:tr w:rsidR="00572486" w:rsidRPr="00A625F5" w:rsidTr="00FA7E8A">
        <w:trPr>
          <w:trHeight w:val="110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4E247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2486"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2486"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мероприятия/   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Источники расходов      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на финансирование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 выполнение   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мероприятия,   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тыс. рублей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572486" w:rsidRPr="00A625F5" w:rsidTr="00FA7E8A">
        <w:trPr>
          <w:trHeight w:val="4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A625F5" w:rsidTr="00FA7E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A625F5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476" w:rsidRPr="00A625F5" w:rsidTr="00FA7E8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4E2476" w:rsidRPr="00A625F5" w:rsidRDefault="004E2476" w:rsidP="00FA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муниципальной</w:t>
            </w:r>
            <w:r w:rsidR="00FA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программе, в том числе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5376B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1E71C7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1E71C7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6" w:rsidRPr="00A625F5" w:rsidTr="00FA7E8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4F6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1E71C7" w:rsidRDefault="00A625F5" w:rsidP="0053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3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="00B2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1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6" w:rsidRPr="00A625F5" w:rsidTr="00FA7E8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A625F5" w:rsidP="0053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3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1E71C7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1E71C7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99,4 </w:t>
            </w:r>
            <w:r w:rsidR="001E71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6" w:rsidRPr="00A625F5" w:rsidTr="00FA7E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4F6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1E71C7" w:rsidRDefault="00A625F5" w:rsidP="0053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3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="00B2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1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6" w:rsidRPr="00A625F5" w:rsidTr="00FA7E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FA7E8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направлению     </w:t>
            </w: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"Прочие нужды",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A625F5" w:rsidP="0053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3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1E71C7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1E71C7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99,4 </w:t>
            </w:r>
            <w:r w:rsidR="001E71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6" w:rsidRPr="00A625F5" w:rsidTr="00FA7E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4F6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A625F5" w:rsidP="0053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3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="00B2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1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6" w:rsidRPr="00A625F5" w:rsidTr="00FA7E8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A625F5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76" w:rsidRPr="00A625F5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1.</w:t>
            </w:r>
          </w:p>
          <w:p w:rsidR="004E2476" w:rsidRPr="00A625F5" w:rsidRDefault="004E2476" w:rsidP="004E2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городского округа Нижняя Салда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76" w:rsidRPr="00542D81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70,271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76" w:rsidRPr="00542D81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70,271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76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24695"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1C7"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2" w:rsidRPr="001703C8" w:rsidRDefault="00E0609D" w:rsidP="00D36F7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51" w:rsidRPr="00AD7DB0">
              <w:rPr>
                <w:rFonts w:ascii="Times New Roman" w:hAnsi="Times New Roman" w:cs="Times New Roman"/>
                <w:sz w:val="24"/>
                <w:szCs w:val="24"/>
              </w:rPr>
              <w:t xml:space="preserve"> зая</w:t>
            </w:r>
            <w:r w:rsidR="00AD7DB0" w:rsidRPr="00AD7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6151" w:rsidRPr="00AD7DB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6F72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мероприятию «</w:t>
            </w:r>
            <w:r w:rsidR="00D36F72" w:rsidRPr="006D279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</w:t>
            </w:r>
            <w:proofErr w:type="gramStart"/>
            <w:r w:rsidR="00D36F72" w:rsidRPr="006D27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FA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72" w:rsidRPr="006D27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72" w:rsidRPr="006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72" w:rsidRPr="006D2795">
              <w:rPr>
                <w:rFonts w:ascii="Times New Roman" w:hAnsi="Times New Roman" w:cs="Times New Roman"/>
                <w:sz w:val="24"/>
                <w:szCs w:val="24"/>
              </w:rPr>
              <w:t xml:space="preserve">СП городского округа Нижняя Салда на компенсацию части затрат, связанных с приобретением оборудования в целях создания и (или) развития, </w:t>
            </w:r>
            <w:r w:rsidR="00D36F72" w:rsidRPr="001703C8">
              <w:rPr>
                <w:rFonts w:ascii="Times New Roman" w:hAnsi="Times New Roman" w:cs="Times New Roman"/>
                <w:sz w:val="24"/>
                <w:szCs w:val="24"/>
              </w:rPr>
              <w:t>и (или) модернизации производства товаров и услуг»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F72" w:rsidRPr="001703C8" w:rsidRDefault="00D36F72" w:rsidP="001703C8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 xml:space="preserve"> ИП Сафиулина А.В. (</w:t>
            </w:r>
            <w:r w:rsidRPr="001703C8">
              <w:rPr>
                <w:rFonts w:ascii="Times New Roman" w:hAnsi="Times New Roman" w:cs="Times New Roman"/>
                <w:sz w:val="24"/>
                <w:szCs w:val="24"/>
              </w:rPr>
              <w:t>парикмахерские  услуги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>) приобретение горячих ножниц «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Jaguar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 xml:space="preserve">» 5*5, 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27 500</w:t>
            </w:r>
          </w:p>
          <w:p w:rsidR="004E2476" w:rsidRPr="00D36F72" w:rsidRDefault="00D36F72" w:rsidP="00FA7E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3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 xml:space="preserve"> С.Д. (</w:t>
            </w:r>
            <w:r w:rsidR="001703C8" w:rsidRPr="001703C8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швейных, меховых и кожаных изделий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 xml:space="preserve">) приобретение </w:t>
            </w:r>
            <w:proofErr w:type="spellStart"/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>коверлока</w:t>
            </w:r>
            <w:proofErr w:type="spellEnd"/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Pfaff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  <w:r w:rsidR="00170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3C8" w:rsidRPr="001703C8">
              <w:rPr>
                <w:rFonts w:ascii="Times New Roman" w:hAnsi="Times New Roman" w:cs="Times New Roman"/>
                <w:sz w:val="24"/>
                <w:szCs w:val="24"/>
              </w:rPr>
              <w:t>, сумма 42 771</w:t>
            </w:r>
          </w:p>
        </w:tc>
      </w:tr>
      <w:tr w:rsidR="001E71C7" w:rsidRPr="00A625F5" w:rsidTr="00FA7E8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A625F5" w:rsidRDefault="001E71C7" w:rsidP="004F6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327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70,271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70,271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4695" w:rsidRPr="0054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1C7" w:rsidRPr="00542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2D81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C7" w:rsidRPr="00A625F5" w:rsidTr="00FA7E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A625F5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2. </w:t>
            </w:r>
          </w:p>
          <w:p w:rsidR="001E71C7" w:rsidRPr="00A625F5" w:rsidRDefault="001E71C7" w:rsidP="004F6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64,565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97,8 </w:t>
            </w:r>
            <w:r w:rsidR="001E71C7"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357EF5" w:rsidRDefault="001703C8" w:rsidP="00850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квалификации:</w:t>
            </w:r>
          </w:p>
          <w:p w:rsidR="001703C8" w:rsidRPr="00357EF5" w:rsidRDefault="001703C8" w:rsidP="00170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1.ИП Рыбина Ю.Ю., сумма 5 100</w:t>
            </w:r>
          </w:p>
          <w:p w:rsidR="001703C8" w:rsidRPr="00357EF5" w:rsidRDefault="001703C8" w:rsidP="00170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2.ООО  ЧОП «Витязь-НС», сумма 40 185,</w:t>
            </w:r>
          </w:p>
          <w:p w:rsidR="001703C8" w:rsidRPr="00357EF5" w:rsidRDefault="001703C8" w:rsidP="00170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3. Бессонов В.Г.</w:t>
            </w:r>
            <w:r w:rsidR="00357EF5" w:rsidRPr="0035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EF5" w:rsidRPr="00357EF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EF5" w:rsidRPr="00357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357EF5" w:rsidRPr="0035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3C8" w:rsidRPr="00357EF5" w:rsidRDefault="001703C8" w:rsidP="00170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Петруше</w:t>
            </w:r>
            <w:r w:rsidR="00357EF5" w:rsidRPr="00357EF5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="00357EF5" w:rsidRPr="00357EF5">
              <w:rPr>
                <w:rFonts w:ascii="Times New Roman" w:hAnsi="Times New Roman" w:cs="Times New Roman"/>
                <w:sz w:val="24"/>
                <w:szCs w:val="24"/>
              </w:rPr>
              <w:t xml:space="preserve"> И.И., сумма 2 500,</w:t>
            </w:r>
          </w:p>
          <w:p w:rsidR="00357EF5" w:rsidRPr="00357EF5" w:rsidRDefault="00357EF5" w:rsidP="00170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357EF5">
              <w:rPr>
                <w:rFonts w:ascii="Times New Roman" w:hAnsi="Times New Roman" w:cs="Times New Roman"/>
                <w:sz w:val="24"/>
                <w:szCs w:val="24"/>
              </w:rPr>
              <w:t xml:space="preserve"> И.И., сумма 2 300,</w:t>
            </w:r>
          </w:p>
          <w:p w:rsidR="00357EF5" w:rsidRPr="00357EF5" w:rsidRDefault="00357EF5" w:rsidP="00170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6. Харина Л.</w:t>
            </w:r>
            <w:proofErr w:type="gramStart"/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, сумма 2 300.</w:t>
            </w:r>
          </w:p>
          <w:p w:rsidR="00357EF5" w:rsidRPr="00357EF5" w:rsidRDefault="00357EF5" w:rsidP="00357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5">
              <w:rPr>
                <w:rFonts w:ascii="Times New Roman" w:hAnsi="Times New Roman" w:cs="Times New Roman"/>
                <w:sz w:val="24"/>
                <w:szCs w:val="24"/>
              </w:rPr>
              <w:t>7. ООО «Сервис Центр «Безопасности труда», сумма 7 380</w:t>
            </w:r>
          </w:p>
        </w:tc>
      </w:tr>
      <w:tr w:rsidR="001E71C7" w:rsidRPr="00A625F5" w:rsidTr="00FA7E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A625F5" w:rsidRDefault="001E71C7" w:rsidP="004F6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64,565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 w:rsidR="00B24695" w:rsidRPr="00542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C7" w:rsidRPr="00A625F5" w:rsidTr="00FA7E8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A625F5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3.</w:t>
            </w:r>
          </w:p>
          <w:p w:rsidR="001E71C7" w:rsidRPr="00A625F5" w:rsidRDefault="001E71C7" w:rsidP="004E2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 крестьянско-фермерским хозяйствам городского округа Нижняя Салда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86,729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86,729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4695" w:rsidRPr="00542D81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542D81" w:rsidP="00542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</w:t>
            </w:r>
            <w:r w:rsidR="00AD7DB0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7DB0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финансовую поддержку от </w:t>
            </w:r>
            <w:r w:rsidR="00AD7DB0"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Алексеева А.А. на </w:t>
            </w:r>
            <w:r w:rsidR="00E06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09D" w:rsidRPr="00A520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 крестьянским (фермерским) хозяйствам, личным подсобным хозяйствам  городского округа Нижняя </w:t>
            </w:r>
            <w:r w:rsidR="00E0609D">
              <w:rPr>
                <w:rFonts w:ascii="Times New Roman" w:hAnsi="Times New Roman" w:cs="Times New Roman"/>
                <w:sz w:val="24"/>
                <w:szCs w:val="24"/>
              </w:rPr>
              <w:t xml:space="preserve">Салда </w:t>
            </w:r>
            <w:r w:rsidR="00E0609D" w:rsidRPr="00A52021">
              <w:rPr>
                <w:rFonts w:ascii="Times New Roman" w:hAnsi="Times New Roman" w:cs="Times New Roman"/>
                <w:sz w:val="24"/>
                <w:szCs w:val="24"/>
              </w:rPr>
              <w:t>на компенсацию части затрат на приобретение оборудования, инструментов, строительных материалов для строительства, реконстр</w:t>
            </w:r>
            <w:r w:rsidR="001703C8">
              <w:rPr>
                <w:rFonts w:ascii="Times New Roman" w:hAnsi="Times New Roman" w:cs="Times New Roman"/>
                <w:sz w:val="24"/>
                <w:szCs w:val="24"/>
              </w:rPr>
              <w:t>укции и ремонта ферм (</w:t>
            </w:r>
            <w:proofErr w:type="spellStart"/>
            <w:r w:rsidR="001703C8">
              <w:rPr>
                <w:rFonts w:ascii="Times New Roman" w:hAnsi="Times New Roman" w:cs="Times New Roman"/>
                <w:sz w:val="24"/>
                <w:szCs w:val="24"/>
              </w:rPr>
              <w:t>миниферм</w:t>
            </w:r>
            <w:proofErr w:type="spellEnd"/>
            <w:r w:rsidR="00170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1C7" w:rsidRPr="00A625F5" w:rsidTr="00FA7E8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A625F5" w:rsidRDefault="001E71C7" w:rsidP="004F6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86,729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542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86,729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542D81" w:rsidP="00194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1C7" w:rsidRPr="00542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695" w:rsidRPr="00542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C7" w:rsidRPr="00A625F5" w:rsidTr="00FA7E8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4.</w:t>
            </w:r>
          </w:p>
          <w:p w:rsidR="001E71C7" w:rsidRPr="00A625F5" w:rsidRDefault="001E71C7" w:rsidP="004E2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муниципального       </w:t>
            </w:r>
            <w:r w:rsidRPr="00A62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во владение и (или) в пользование субъектам малого и  среднего  предпринимательства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7" w:rsidRPr="00542D81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C7" w:rsidRPr="00A625F5" w:rsidTr="00FA7E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4F6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A625F5" w:rsidRDefault="001E71C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3A" w:rsidRPr="00B97D59" w:rsidRDefault="004F713A" w:rsidP="001B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713A" w:rsidRPr="00B97D59" w:rsidSect="005426D2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182"/>
    <w:multiLevelType w:val="hybridMultilevel"/>
    <w:tmpl w:val="02EE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103D8"/>
    <w:rsid w:val="0001149E"/>
    <w:rsid w:val="00011ABC"/>
    <w:rsid w:val="00031CAF"/>
    <w:rsid w:val="000329A4"/>
    <w:rsid w:val="00034256"/>
    <w:rsid w:val="000366BB"/>
    <w:rsid w:val="00042386"/>
    <w:rsid w:val="00044CFA"/>
    <w:rsid w:val="00060F02"/>
    <w:rsid w:val="0006295E"/>
    <w:rsid w:val="00077AC8"/>
    <w:rsid w:val="00084DE6"/>
    <w:rsid w:val="00084F3B"/>
    <w:rsid w:val="000A65FD"/>
    <w:rsid w:val="000A76AA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7F39"/>
    <w:rsid w:val="00102327"/>
    <w:rsid w:val="00132DBE"/>
    <w:rsid w:val="00140297"/>
    <w:rsid w:val="00144641"/>
    <w:rsid w:val="0015537A"/>
    <w:rsid w:val="00160519"/>
    <w:rsid w:val="00165320"/>
    <w:rsid w:val="001703C8"/>
    <w:rsid w:val="00190532"/>
    <w:rsid w:val="001B3D16"/>
    <w:rsid w:val="001C03FD"/>
    <w:rsid w:val="001C08FD"/>
    <w:rsid w:val="001E71C7"/>
    <w:rsid w:val="001F080B"/>
    <w:rsid w:val="001F3158"/>
    <w:rsid w:val="00202080"/>
    <w:rsid w:val="0021355C"/>
    <w:rsid w:val="00214998"/>
    <w:rsid w:val="00220A48"/>
    <w:rsid w:val="002217E5"/>
    <w:rsid w:val="00222369"/>
    <w:rsid w:val="002323D6"/>
    <w:rsid w:val="0023699D"/>
    <w:rsid w:val="00237A0B"/>
    <w:rsid w:val="00255CF4"/>
    <w:rsid w:val="00260DA8"/>
    <w:rsid w:val="002633E9"/>
    <w:rsid w:val="002650E8"/>
    <w:rsid w:val="002D1530"/>
    <w:rsid w:val="002E0CAF"/>
    <w:rsid w:val="002E2843"/>
    <w:rsid w:val="002E30C8"/>
    <w:rsid w:val="00317778"/>
    <w:rsid w:val="00322D70"/>
    <w:rsid w:val="00355ADF"/>
    <w:rsid w:val="00357EF5"/>
    <w:rsid w:val="00374E40"/>
    <w:rsid w:val="00381611"/>
    <w:rsid w:val="00397228"/>
    <w:rsid w:val="003A2FC7"/>
    <w:rsid w:val="003A308E"/>
    <w:rsid w:val="003B5D1D"/>
    <w:rsid w:val="003C704C"/>
    <w:rsid w:val="003D648C"/>
    <w:rsid w:val="003E0D31"/>
    <w:rsid w:val="003F13A0"/>
    <w:rsid w:val="003F1B98"/>
    <w:rsid w:val="0041630D"/>
    <w:rsid w:val="00427FFD"/>
    <w:rsid w:val="00435EF3"/>
    <w:rsid w:val="00460E69"/>
    <w:rsid w:val="00462AA7"/>
    <w:rsid w:val="00464B16"/>
    <w:rsid w:val="00475D17"/>
    <w:rsid w:val="00482421"/>
    <w:rsid w:val="004A1A18"/>
    <w:rsid w:val="004A5C3F"/>
    <w:rsid w:val="004C45BB"/>
    <w:rsid w:val="004C6DDD"/>
    <w:rsid w:val="004E1F59"/>
    <w:rsid w:val="004E2476"/>
    <w:rsid w:val="004E59BE"/>
    <w:rsid w:val="004E5B01"/>
    <w:rsid w:val="004E63D3"/>
    <w:rsid w:val="004F6E29"/>
    <w:rsid w:val="004F713A"/>
    <w:rsid w:val="004F7879"/>
    <w:rsid w:val="005008BC"/>
    <w:rsid w:val="00527541"/>
    <w:rsid w:val="005376B7"/>
    <w:rsid w:val="005426D2"/>
    <w:rsid w:val="00542D81"/>
    <w:rsid w:val="00570823"/>
    <w:rsid w:val="00572486"/>
    <w:rsid w:val="00576151"/>
    <w:rsid w:val="0057746F"/>
    <w:rsid w:val="0057751B"/>
    <w:rsid w:val="0059247C"/>
    <w:rsid w:val="00594F7E"/>
    <w:rsid w:val="005A0BAD"/>
    <w:rsid w:val="005E08F6"/>
    <w:rsid w:val="005E2A0F"/>
    <w:rsid w:val="005E393E"/>
    <w:rsid w:val="005E5A31"/>
    <w:rsid w:val="00611A4A"/>
    <w:rsid w:val="006203BE"/>
    <w:rsid w:val="00640796"/>
    <w:rsid w:val="00640949"/>
    <w:rsid w:val="006529A9"/>
    <w:rsid w:val="00665744"/>
    <w:rsid w:val="0067175A"/>
    <w:rsid w:val="0067343B"/>
    <w:rsid w:val="00680796"/>
    <w:rsid w:val="00683C2D"/>
    <w:rsid w:val="00687982"/>
    <w:rsid w:val="00693094"/>
    <w:rsid w:val="006B4504"/>
    <w:rsid w:val="006E0CF2"/>
    <w:rsid w:val="006F3F2D"/>
    <w:rsid w:val="007023EC"/>
    <w:rsid w:val="00721E51"/>
    <w:rsid w:val="0073285D"/>
    <w:rsid w:val="00733F59"/>
    <w:rsid w:val="007502EB"/>
    <w:rsid w:val="00753ECB"/>
    <w:rsid w:val="00795937"/>
    <w:rsid w:val="007A060F"/>
    <w:rsid w:val="007A0B22"/>
    <w:rsid w:val="007B01A9"/>
    <w:rsid w:val="007B393F"/>
    <w:rsid w:val="007B5BB1"/>
    <w:rsid w:val="007D1056"/>
    <w:rsid w:val="007E2032"/>
    <w:rsid w:val="007E421B"/>
    <w:rsid w:val="007E4C91"/>
    <w:rsid w:val="007E6DA1"/>
    <w:rsid w:val="007F32AE"/>
    <w:rsid w:val="008021D1"/>
    <w:rsid w:val="0080726D"/>
    <w:rsid w:val="00810F3B"/>
    <w:rsid w:val="00811DDC"/>
    <w:rsid w:val="0081605D"/>
    <w:rsid w:val="00817359"/>
    <w:rsid w:val="00843EAE"/>
    <w:rsid w:val="0084723F"/>
    <w:rsid w:val="00850C40"/>
    <w:rsid w:val="00853B3D"/>
    <w:rsid w:val="00865B3B"/>
    <w:rsid w:val="008675F9"/>
    <w:rsid w:val="00873136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74DD"/>
    <w:rsid w:val="009142F5"/>
    <w:rsid w:val="00915538"/>
    <w:rsid w:val="009246CA"/>
    <w:rsid w:val="00931D63"/>
    <w:rsid w:val="00933B18"/>
    <w:rsid w:val="0098167F"/>
    <w:rsid w:val="0098439E"/>
    <w:rsid w:val="00985907"/>
    <w:rsid w:val="009A5AFF"/>
    <w:rsid w:val="009A77E8"/>
    <w:rsid w:val="009A7805"/>
    <w:rsid w:val="009B3FB2"/>
    <w:rsid w:val="009D4FEF"/>
    <w:rsid w:val="009E056A"/>
    <w:rsid w:val="009E43DB"/>
    <w:rsid w:val="009E68EB"/>
    <w:rsid w:val="009F1C53"/>
    <w:rsid w:val="009F74F4"/>
    <w:rsid w:val="00A213BC"/>
    <w:rsid w:val="00A230AF"/>
    <w:rsid w:val="00A27AAA"/>
    <w:rsid w:val="00A37D72"/>
    <w:rsid w:val="00A437BE"/>
    <w:rsid w:val="00A53641"/>
    <w:rsid w:val="00A57FD7"/>
    <w:rsid w:val="00A625F5"/>
    <w:rsid w:val="00A71BFD"/>
    <w:rsid w:val="00A77032"/>
    <w:rsid w:val="00A914CE"/>
    <w:rsid w:val="00A946D6"/>
    <w:rsid w:val="00AA192B"/>
    <w:rsid w:val="00AA5525"/>
    <w:rsid w:val="00AC01D2"/>
    <w:rsid w:val="00AD29F5"/>
    <w:rsid w:val="00AD7DB0"/>
    <w:rsid w:val="00AE1863"/>
    <w:rsid w:val="00AF1904"/>
    <w:rsid w:val="00AF1E97"/>
    <w:rsid w:val="00B05228"/>
    <w:rsid w:val="00B2184C"/>
    <w:rsid w:val="00B24695"/>
    <w:rsid w:val="00B25322"/>
    <w:rsid w:val="00B305F3"/>
    <w:rsid w:val="00B34A18"/>
    <w:rsid w:val="00B449F1"/>
    <w:rsid w:val="00B47A61"/>
    <w:rsid w:val="00B5283D"/>
    <w:rsid w:val="00B67391"/>
    <w:rsid w:val="00B70047"/>
    <w:rsid w:val="00B77CD2"/>
    <w:rsid w:val="00B85663"/>
    <w:rsid w:val="00B97D59"/>
    <w:rsid w:val="00BA1AEC"/>
    <w:rsid w:val="00BA3976"/>
    <w:rsid w:val="00BB1FA0"/>
    <w:rsid w:val="00BB29EF"/>
    <w:rsid w:val="00BB2D34"/>
    <w:rsid w:val="00BD2CA0"/>
    <w:rsid w:val="00BD4D52"/>
    <w:rsid w:val="00BE2B89"/>
    <w:rsid w:val="00BE3549"/>
    <w:rsid w:val="00BE3A97"/>
    <w:rsid w:val="00C15183"/>
    <w:rsid w:val="00C230B1"/>
    <w:rsid w:val="00C41B1E"/>
    <w:rsid w:val="00C4438B"/>
    <w:rsid w:val="00C45B1B"/>
    <w:rsid w:val="00C74FB3"/>
    <w:rsid w:val="00C761F9"/>
    <w:rsid w:val="00C85D02"/>
    <w:rsid w:val="00C8768A"/>
    <w:rsid w:val="00CB6A11"/>
    <w:rsid w:val="00CC674F"/>
    <w:rsid w:val="00CD033E"/>
    <w:rsid w:val="00CD071F"/>
    <w:rsid w:val="00CD6245"/>
    <w:rsid w:val="00CE13BE"/>
    <w:rsid w:val="00CF3BF8"/>
    <w:rsid w:val="00D06058"/>
    <w:rsid w:val="00D235EE"/>
    <w:rsid w:val="00D36F72"/>
    <w:rsid w:val="00D6006D"/>
    <w:rsid w:val="00D60565"/>
    <w:rsid w:val="00D64B7E"/>
    <w:rsid w:val="00D72D81"/>
    <w:rsid w:val="00D8238D"/>
    <w:rsid w:val="00D90BD1"/>
    <w:rsid w:val="00DA48AE"/>
    <w:rsid w:val="00DB2823"/>
    <w:rsid w:val="00DB4C0C"/>
    <w:rsid w:val="00DC165F"/>
    <w:rsid w:val="00DD0E58"/>
    <w:rsid w:val="00DE0777"/>
    <w:rsid w:val="00DE22CD"/>
    <w:rsid w:val="00DE31CB"/>
    <w:rsid w:val="00DF5392"/>
    <w:rsid w:val="00E03013"/>
    <w:rsid w:val="00E0609D"/>
    <w:rsid w:val="00E178C9"/>
    <w:rsid w:val="00E53E2F"/>
    <w:rsid w:val="00E67691"/>
    <w:rsid w:val="00E72E18"/>
    <w:rsid w:val="00E73763"/>
    <w:rsid w:val="00E86CDD"/>
    <w:rsid w:val="00E87F15"/>
    <w:rsid w:val="00EA09BC"/>
    <w:rsid w:val="00EB4AED"/>
    <w:rsid w:val="00EC4596"/>
    <w:rsid w:val="00EC5940"/>
    <w:rsid w:val="00EE122A"/>
    <w:rsid w:val="00EE3B22"/>
    <w:rsid w:val="00EE676B"/>
    <w:rsid w:val="00EF5F38"/>
    <w:rsid w:val="00F25CA2"/>
    <w:rsid w:val="00F268E4"/>
    <w:rsid w:val="00F34486"/>
    <w:rsid w:val="00F37735"/>
    <w:rsid w:val="00F407D6"/>
    <w:rsid w:val="00F46EE5"/>
    <w:rsid w:val="00F57FA1"/>
    <w:rsid w:val="00F67EA4"/>
    <w:rsid w:val="00F749DD"/>
    <w:rsid w:val="00FA2AA9"/>
    <w:rsid w:val="00FA71E2"/>
    <w:rsid w:val="00FA7BA6"/>
    <w:rsid w:val="00FA7E8A"/>
    <w:rsid w:val="00FC6634"/>
    <w:rsid w:val="00FD04A5"/>
    <w:rsid w:val="00FD5A6C"/>
    <w:rsid w:val="00FE6673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260E-090B-4A36-A5ED-578EA2C4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Kseniya</cp:lastModifiedBy>
  <cp:revision>2</cp:revision>
  <cp:lastPrinted>2017-01-27T11:22:00Z</cp:lastPrinted>
  <dcterms:created xsi:type="dcterms:W3CDTF">2017-05-11T06:50:00Z</dcterms:created>
  <dcterms:modified xsi:type="dcterms:W3CDTF">2017-05-11T06:50:00Z</dcterms:modified>
</cp:coreProperties>
</file>