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B1" w:rsidRPr="000A4063" w:rsidRDefault="004777B1" w:rsidP="000A4063">
      <w:pPr>
        <w:pBdr>
          <w:bottom w:val="single" w:sz="4" w:space="1" w:color="auto"/>
        </w:pBdr>
        <w:jc w:val="center"/>
        <w:rPr>
          <w:b/>
        </w:rPr>
      </w:pPr>
      <w:bookmarkStart w:id="0" w:name="_Toc93662391"/>
      <w:bookmarkStart w:id="1" w:name="_GoBack"/>
      <w:bookmarkEnd w:id="1"/>
      <w:r w:rsidRPr="000A4063">
        <w:rPr>
          <w:b/>
        </w:rPr>
        <w:t>МЧС РОССИИ</w:t>
      </w:r>
      <w:bookmarkEnd w:id="0"/>
    </w:p>
    <w:p w:rsidR="002F0D44" w:rsidRDefault="007D3448" w:rsidP="00E82772">
      <w:pPr>
        <w:jc w:val="center"/>
        <w:rPr>
          <w:b/>
          <w:lang w:eastAsia="x-none"/>
        </w:rPr>
      </w:pPr>
      <w:r w:rsidRPr="000631CD">
        <w:rPr>
          <w:b/>
          <w:lang w:val="x-none" w:eastAsia="x-none"/>
        </w:rPr>
        <w:t>ВСЕРОССИЙСКИЙ НАУЧНО</w:t>
      </w:r>
      <w:r w:rsidR="00E5499B" w:rsidRPr="000631CD">
        <w:rPr>
          <w:b/>
          <w:lang w:val="x-none" w:eastAsia="x-none"/>
        </w:rPr>
        <w:t>-</w:t>
      </w:r>
      <w:r w:rsidRPr="000631CD">
        <w:rPr>
          <w:b/>
          <w:lang w:val="x-none" w:eastAsia="x-none"/>
        </w:rPr>
        <w:t>ИССЛЕДОВАТЕЛЬСКИЙ</w:t>
      </w:r>
      <w:r w:rsidR="00D14E0B">
        <w:rPr>
          <w:b/>
          <w:lang w:eastAsia="x-none"/>
        </w:rPr>
        <w:t xml:space="preserve"> </w:t>
      </w:r>
      <w:r w:rsidR="00D14E0B">
        <w:rPr>
          <w:b/>
          <w:lang w:eastAsia="x-none"/>
        </w:rPr>
        <w:br/>
      </w:r>
      <w:r w:rsidRPr="000631CD">
        <w:rPr>
          <w:b/>
          <w:lang w:val="x-none" w:eastAsia="x-none"/>
        </w:rPr>
        <w:t xml:space="preserve">ИНСТИТУТ ПО ПРОБЛЕМАМ ГРАЖДАНСКОЙ ОБОРОНЫ И ЧРЕЗВЫЧАЙНЫХ СИТУАЦИЙ МЧС РОССИИ </w:t>
      </w:r>
    </w:p>
    <w:p w:rsidR="004777B1" w:rsidRPr="000631CD" w:rsidRDefault="007D3448" w:rsidP="00E82772">
      <w:pPr>
        <w:jc w:val="center"/>
        <w:rPr>
          <w:sz w:val="28"/>
          <w:szCs w:val="28"/>
        </w:rPr>
      </w:pPr>
      <w:r w:rsidRPr="000631CD">
        <w:rPr>
          <w:b/>
          <w:lang w:val="x-none" w:eastAsia="x-none"/>
        </w:rPr>
        <w:t>(ФЕДЕРАЛЬНЫЙ ЦЕНТР НАУКИ И</w:t>
      </w:r>
      <w:r w:rsidR="00D14E0B">
        <w:rPr>
          <w:b/>
          <w:lang w:eastAsia="x-none"/>
        </w:rPr>
        <w:t xml:space="preserve"> </w:t>
      </w:r>
      <w:r w:rsidRPr="000631CD">
        <w:rPr>
          <w:b/>
          <w:lang w:val="x-none" w:eastAsia="x-none"/>
        </w:rPr>
        <w:t>ВЫСОКИХ ТЕХНОЛОГИЙ)</w:t>
      </w:r>
    </w:p>
    <w:p w:rsidR="004777B1" w:rsidRPr="000631CD" w:rsidRDefault="004777B1" w:rsidP="00E82772">
      <w:pPr>
        <w:jc w:val="center"/>
        <w:rPr>
          <w:sz w:val="28"/>
          <w:szCs w:val="28"/>
        </w:rPr>
      </w:pPr>
    </w:p>
    <w:p w:rsidR="004777B1" w:rsidRPr="000631CD" w:rsidRDefault="004777B1" w:rsidP="00E82772">
      <w:pPr>
        <w:jc w:val="center"/>
        <w:rPr>
          <w:sz w:val="28"/>
          <w:szCs w:val="28"/>
        </w:rPr>
      </w:pPr>
    </w:p>
    <w:tbl>
      <w:tblPr>
        <w:tblW w:w="15168" w:type="dxa"/>
        <w:tblLook w:val="01E0" w:firstRow="1" w:lastRow="1" w:firstColumn="1" w:lastColumn="1" w:noHBand="0" w:noVBand="0"/>
      </w:tblPr>
      <w:tblGrid>
        <w:gridCol w:w="15168"/>
      </w:tblGrid>
      <w:tr w:rsidR="00D14E0B" w:rsidRPr="000631CD" w:rsidTr="00D14E0B">
        <w:tc>
          <w:tcPr>
            <w:tcW w:w="15168" w:type="dxa"/>
            <w:tcMar>
              <w:left w:w="0" w:type="dxa"/>
              <w:right w:w="0" w:type="dxa"/>
            </w:tcMar>
            <w:vAlign w:val="center"/>
          </w:tcPr>
          <w:p w:rsidR="00D14E0B" w:rsidRPr="000631CD" w:rsidRDefault="00D14E0B" w:rsidP="00D14E0B">
            <w:pPr>
              <w:spacing w:before="120"/>
              <w:jc w:val="center"/>
              <w:rPr>
                <w:sz w:val="28"/>
                <w:szCs w:val="28"/>
              </w:rPr>
            </w:pPr>
            <w:r w:rsidRPr="000631CD">
              <w:rPr>
                <w:b/>
                <w:noProof/>
                <w:sz w:val="28"/>
                <w:szCs w:val="28"/>
              </w:rPr>
              <w:drawing>
                <wp:inline distT="0" distB="0" distL="0" distR="0" wp14:anchorId="0F0B5A68" wp14:editId="41980CA4">
                  <wp:extent cx="1485900" cy="1485900"/>
                  <wp:effectExtent l="0" t="0" r="0" b="0"/>
                  <wp:docPr id="1" name="Рисунок 4" descr="C:\Users\Владимир\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Владимир\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r>
    </w:tbl>
    <w:p w:rsidR="007D3448" w:rsidRPr="000631CD" w:rsidRDefault="007D3448" w:rsidP="00E82772">
      <w:pPr>
        <w:spacing w:line="264" w:lineRule="auto"/>
        <w:rPr>
          <w:sz w:val="28"/>
          <w:szCs w:val="28"/>
          <w:u w:val="single"/>
        </w:rPr>
      </w:pPr>
    </w:p>
    <w:p w:rsidR="004777B1" w:rsidRDefault="006A594D" w:rsidP="00E82772">
      <w:pPr>
        <w:jc w:val="center"/>
        <w:rPr>
          <w:b/>
          <w:sz w:val="28"/>
          <w:szCs w:val="28"/>
        </w:rPr>
      </w:pPr>
      <w:r w:rsidRPr="006A594D">
        <w:rPr>
          <w:b/>
          <w:sz w:val="28"/>
          <w:szCs w:val="28"/>
        </w:rPr>
        <w:t xml:space="preserve">ПРОГНОЗ </w:t>
      </w:r>
      <w:r w:rsidRPr="006A594D">
        <w:rPr>
          <w:b/>
          <w:sz w:val="28"/>
          <w:szCs w:val="28"/>
        </w:rPr>
        <w:br/>
      </w:r>
      <w:r w:rsidRPr="006A594D">
        <w:rPr>
          <w:sz w:val="28"/>
          <w:szCs w:val="28"/>
        </w:rPr>
        <w:t xml:space="preserve">циклических чрезвычайных ситуаций, обусловленных весенним половодьем </w:t>
      </w:r>
      <w:r w:rsidRPr="006A594D">
        <w:rPr>
          <w:sz w:val="28"/>
          <w:szCs w:val="28"/>
        </w:rPr>
        <w:br/>
        <w:t>и снеготаянием на территории Российской Федерации в 2023 году</w:t>
      </w:r>
      <w:r w:rsidRPr="006A594D">
        <w:rPr>
          <w:sz w:val="28"/>
          <w:szCs w:val="28"/>
        </w:rPr>
        <w:br/>
        <w:t>(предварительный)</w:t>
      </w:r>
    </w:p>
    <w:p w:rsidR="006A594D" w:rsidRPr="006A594D" w:rsidRDefault="006A594D" w:rsidP="00E82772">
      <w:pPr>
        <w:jc w:val="center"/>
        <w:rPr>
          <w:b/>
          <w:sz w:val="28"/>
          <w:szCs w:val="28"/>
        </w:rPr>
      </w:pPr>
    </w:p>
    <w:p w:rsidR="006A594D" w:rsidRPr="006A594D" w:rsidRDefault="006A594D" w:rsidP="006A594D">
      <w:pPr>
        <w:widowControl w:val="0"/>
        <w:tabs>
          <w:tab w:val="left" w:pos="2268"/>
        </w:tabs>
        <w:spacing w:line="276" w:lineRule="auto"/>
        <w:ind w:right="57"/>
        <w:jc w:val="center"/>
        <w:rPr>
          <w:i/>
          <w:lang w:eastAsia="en-US"/>
        </w:rPr>
      </w:pPr>
      <w:bookmarkStart w:id="2" w:name="_Toc93662392"/>
      <w:r w:rsidRPr="006A594D">
        <w:rPr>
          <w:i/>
          <w:lang w:eastAsia="en-US"/>
        </w:rPr>
        <w:t xml:space="preserve">(Подготовлен на основе информации ФГБУ ВНИИ ГОЧС (ФЦ), Росгидромета, </w:t>
      </w:r>
      <w:r w:rsidRPr="006A594D">
        <w:rPr>
          <w:i/>
          <w:lang w:eastAsia="en-US"/>
        </w:rPr>
        <w:br/>
        <w:t>территориальных органов МЧС России)</w:t>
      </w:r>
    </w:p>
    <w:p w:rsidR="006A594D" w:rsidRPr="006A594D" w:rsidRDefault="006A594D" w:rsidP="006A594D">
      <w:pPr>
        <w:widowControl w:val="0"/>
        <w:pBdr>
          <w:top w:val="nil"/>
          <w:left w:val="nil"/>
          <w:bottom w:val="nil"/>
          <w:right w:val="nil"/>
          <w:between w:val="nil"/>
        </w:pBdr>
        <w:spacing w:line="276" w:lineRule="auto"/>
        <w:jc w:val="center"/>
        <w:rPr>
          <w:sz w:val="28"/>
          <w:szCs w:val="28"/>
          <w:lang w:eastAsia="en-US"/>
        </w:rPr>
      </w:pPr>
    </w:p>
    <w:p w:rsidR="006A594D" w:rsidRPr="006A594D" w:rsidRDefault="006A594D" w:rsidP="006A594D">
      <w:pPr>
        <w:widowControl w:val="0"/>
        <w:pBdr>
          <w:top w:val="nil"/>
          <w:left w:val="nil"/>
          <w:bottom w:val="nil"/>
          <w:right w:val="nil"/>
          <w:between w:val="nil"/>
        </w:pBdr>
        <w:spacing w:line="276" w:lineRule="auto"/>
        <w:jc w:val="center"/>
        <w:rPr>
          <w:sz w:val="28"/>
          <w:szCs w:val="28"/>
          <w:lang w:eastAsia="en-US"/>
        </w:rPr>
      </w:pPr>
    </w:p>
    <w:p w:rsidR="006A594D" w:rsidRPr="006A594D" w:rsidRDefault="006A594D" w:rsidP="006A594D">
      <w:pPr>
        <w:widowControl w:val="0"/>
        <w:pBdr>
          <w:top w:val="nil"/>
          <w:left w:val="nil"/>
          <w:bottom w:val="nil"/>
          <w:right w:val="nil"/>
          <w:between w:val="nil"/>
        </w:pBdr>
        <w:spacing w:line="276" w:lineRule="auto"/>
        <w:jc w:val="center"/>
        <w:rPr>
          <w:sz w:val="28"/>
          <w:szCs w:val="28"/>
          <w:lang w:eastAsia="en-US"/>
        </w:rPr>
      </w:pPr>
      <w:bookmarkStart w:id="3" w:name="_heading=h.gjdgxs" w:colFirst="0" w:colLast="0"/>
      <w:bookmarkEnd w:id="3"/>
    </w:p>
    <w:p w:rsidR="006A594D" w:rsidRPr="006A594D" w:rsidRDefault="006A594D" w:rsidP="006A594D">
      <w:pPr>
        <w:widowControl w:val="0"/>
        <w:pBdr>
          <w:top w:val="nil"/>
          <w:left w:val="nil"/>
          <w:bottom w:val="nil"/>
          <w:right w:val="nil"/>
          <w:between w:val="nil"/>
        </w:pBdr>
        <w:spacing w:line="276" w:lineRule="auto"/>
        <w:jc w:val="center"/>
        <w:rPr>
          <w:sz w:val="28"/>
          <w:szCs w:val="28"/>
          <w:lang w:eastAsia="en-US"/>
        </w:rPr>
      </w:pPr>
    </w:p>
    <w:p w:rsidR="006A594D" w:rsidRPr="006A594D" w:rsidRDefault="006A594D" w:rsidP="006A594D">
      <w:pPr>
        <w:widowControl w:val="0"/>
        <w:pBdr>
          <w:top w:val="nil"/>
          <w:left w:val="nil"/>
          <w:bottom w:val="nil"/>
          <w:right w:val="nil"/>
          <w:between w:val="nil"/>
        </w:pBdr>
        <w:spacing w:line="276" w:lineRule="auto"/>
        <w:jc w:val="center"/>
        <w:rPr>
          <w:sz w:val="28"/>
          <w:szCs w:val="28"/>
          <w:lang w:eastAsia="en-US"/>
        </w:rPr>
      </w:pPr>
    </w:p>
    <w:p w:rsidR="000A4063" w:rsidRDefault="006A594D" w:rsidP="006A594D">
      <w:pPr>
        <w:widowControl w:val="0"/>
        <w:pBdr>
          <w:top w:val="nil"/>
          <w:left w:val="nil"/>
          <w:bottom w:val="nil"/>
          <w:right w:val="nil"/>
          <w:between w:val="nil"/>
        </w:pBdr>
        <w:spacing w:line="276" w:lineRule="auto"/>
        <w:jc w:val="center"/>
        <w:rPr>
          <w:b/>
          <w:sz w:val="28"/>
          <w:szCs w:val="28"/>
          <w:lang w:eastAsia="en-US"/>
        </w:rPr>
      </w:pPr>
      <w:r w:rsidRPr="006A594D">
        <w:rPr>
          <w:b/>
          <w:sz w:val="28"/>
          <w:szCs w:val="28"/>
          <w:lang w:eastAsia="en-US"/>
        </w:rPr>
        <w:t>Москва, 2023 г.</w:t>
      </w:r>
    </w:p>
    <w:sdt>
      <w:sdtPr>
        <w:rPr>
          <w:rFonts w:ascii="Times New Roman" w:hAnsi="Times New Roman"/>
          <w:b/>
          <w:color w:val="auto"/>
          <w:sz w:val="28"/>
          <w:szCs w:val="24"/>
        </w:rPr>
        <w:id w:val="-438920050"/>
        <w:docPartObj>
          <w:docPartGallery w:val="Table of Contents"/>
          <w:docPartUnique/>
        </w:docPartObj>
      </w:sdtPr>
      <w:sdtEndPr>
        <w:rPr>
          <w:b w:val="0"/>
        </w:rPr>
      </w:sdtEndPr>
      <w:sdtContent>
        <w:p w:rsidR="000A4063" w:rsidRPr="00AB75EA" w:rsidRDefault="00AB75EA" w:rsidP="00170E90">
          <w:pPr>
            <w:pStyle w:val="af4"/>
            <w:spacing w:after="240" w:line="276" w:lineRule="auto"/>
            <w:jc w:val="center"/>
            <w:rPr>
              <w:rFonts w:ascii="Times New Roman" w:hAnsi="Times New Roman"/>
              <w:b/>
              <w:color w:val="auto"/>
              <w:sz w:val="28"/>
            </w:rPr>
          </w:pPr>
          <w:r w:rsidRPr="00AB75EA">
            <w:rPr>
              <w:rFonts w:ascii="Times New Roman" w:hAnsi="Times New Roman"/>
              <w:b/>
              <w:color w:val="auto"/>
              <w:sz w:val="28"/>
            </w:rPr>
            <w:t>ОГЛАВЛЕНИЕ</w:t>
          </w:r>
        </w:p>
        <w:p w:rsidR="00170E90" w:rsidRPr="00170E90" w:rsidRDefault="000A4063" w:rsidP="00170E90">
          <w:pPr>
            <w:pStyle w:val="12"/>
            <w:tabs>
              <w:tab w:val="left" w:pos="440"/>
              <w:tab w:val="right" w:leader="dot" w:pos="15127"/>
            </w:tabs>
            <w:spacing w:line="360" w:lineRule="auto"/>
            <w:rPr>
              <w:rFonts w:asciiTheme="minorHAnsi" w:eastAsiaTheme="minorEastAsia" w:hAnsiTheme="minorHAnsi" w:cstheme="minorBidi"/>
              <w:noProof/>
              <w:szCs w:val="22"/>
            </w:rPr>
          </w:pPr>
          <w:r w:rsidRPr="00170E90">
            <w:rPr>
              <w:sz w:val="28"/>
            </w:rPr>
            <w:fldChar w:fldCharType="begin"/>
          </w:r>
          <w:r w:rsidRPr="00170E90">
            <w:rPr>
              <w:sz w:val="28"/>
            </w:rPr>
            <w:instrText xml:space="preserve"> TOC \o "1-3" \h \z \u </w:instrText>
          </w:r>
          <w:r w:rsidRPr="00170E90">
            <w:rPr>
              <w:sz w:val="28"/>
            </w:rPr>
            <w:fldChar w:fldCharType="separate"/>
          </w:r>
          <w:hyperlink w:anchor="_Toc127803168" w:history="1">
            <w:r w:rsidR="00170E90" w:rsidRPr="00170E90">
              <w:rPr>
                <w:rStyle w:val="af5"/>
                <w:noProof/>
                <w:sz w:val="28"/>
              </w:rPr>
              <w:t>1.</w:t>
            </w:r>
            <w:r w:rsidR="00170E90" w:rsidRPr="00170E90">
              <w:rPr>
                <w:rFonts w:asciiTheme="minorHAnsi" w:eastAsiaTheme="minorEastAsia" w:hAnsiTheme="minorHAnsi" w:cstheme="minorBidi"/>
                <w:noProof/>
                <w:szCs w:val="22"/>
              </w:rPr>
              <w:tab/>
            </w:r>
            <w:r w:rsidR="00170E90" w:rsidRPr="00170E90">
              <w:rPr>
                <w:rStyle w:val="af5"/>
                <w:b/>
                <w:noProof/>
                <w:sz w:val="28"/>
              </w:rPr>
              <w:t>ПРЕДПАВОДКОВАЯ ОБСТАНОВКА</w:t>
            </w:r>
            <w:r w:rsidR="00170E90" w:rsidRPr="00170E90">
              <w:rPr>
                <w:noProof/>
                <w:webHidden/>
                <w:sz w:val="28"/>
              </w:rPr>
              <w:tab/>
            </w:r>
            <w:r w:rsidR="00170E90" w:rsidRPr="00170E90">
              <w:rPr>
                <w:rStyle w:val="af5"/>
                <w:noProof/>
                <w:sz w:val="28"/>
              </w:rPr>
              <w:fldChar w:fldCharType="begin"/>
            </w:r>
            <w:r w:rsidR="00170E90" w:rsidRPr="00170E90">
              <w:rPr>
                <w:noProof/>
                <w:webHidden/>
                <w:sz w:val="28"/>
              </w:rPr>
              <w:instrText xml:space="preserve"> PAGEREF _Toc127803168 \h </w:instrText>
            </w:r>
            <w:r w:rsidR="00170E90" w:rsidRPr="00170E90">
              <w:rPr>
                <w:rStyle w:val="af5"/>
                <w:noProof/>
                <w:sz w:val="28"/>
              </w:rPr>
            </w:r>
            <w:r w:rsidR="00170E90" w:rsidRPr="00170E90">
              <w:rPr>
                <w:rStyle w:val="af5"/>
                <w:noProof/>
                <w:sz w:val="28"/>
              </w:rPr>
              <w:fldChar w:fldCharType="separate"/>
            </w:r>
            <w:r w:rsidR="0021412D">
              <w:rPr>
                <w:noProof/>
                <w:webHidden/>
                <w:sz w:val="28"/>
              </w:rPr>
              <w:t>3</w:t>
            </w:r>
            <w:r w:rsidR="00170E90" w:rsidRPr="00170E90">
              <w:rPr>
                <w:rStyle w:val="af5"/>
                <w:noProof/>
                <w:sz w:val="28"/>
              </w:rPr>
              <w:fldChar w:fldCharType="end"/>
            </w:r>
          </w:hyperlink>
        </w:p>
        <w:p w:rsidR="00170E90" w:rsidRPr="00170E90" w:rsidRDefault="00DE439B" w:rsidP="00170E90">
          <w:pPr>
            <w:pStyle w:val="12"/>
            <w:tabs>
              <w:tab w:val="left" w:pos="660"/>
              <w:tab w:val="right" w:leader="dot" w:pos="15127"/>
            </w:tabs>
            <w:spacing w:line="360" w:lineRule="auto"/>
            <w:rPr>
              <w:rFonts w:asciiTheme="minorHAnsi" w:eastAsiaTheme="minorEastAsia" w:hAnsiTheme="minorHAnsi" w:cstheme="minorBidi"/>
              <w:noProof/>
              <w:szCs w:val="22"/>
            </w:rPr>
          </w:pPr>
          <w:hyperlink w:anchor="_Toc127803169" w:history="1">
            <w:r w:rsidR="00170E90" w:rsidRPr="00170E90">
              <w:rPr>
                <w:rStyle w:val="af5"/>
                <w:noProof/>
                <w:sz w:val="28"/>
              </w:rPr>
              <w:t>1.1.</w:t>
            </w:r>
            <w:r w:rsidR="00170E90" w:rsidRPr="00170E90">
              <w:rPr>
                <w:rFonts w:asciiTheme="minorHAnsi" w:eastAsiaTheme="minorEastAsia" w:hAnsiTheme="minorHAnsi" w:cstheme="minorBidi"/>
                <w:noProof/>
                <w:szCs w:val="22"/>
              </w:rPr>
              <w:tab/>
            </w:r>
            <w:r w:rsidR="00170E90" w:rsidRPr="00170E90">
              <w:rPr>
                <w:rStyle w:val="af5"/>
                <w:noProof/>
                <w:sz w:val="28"/>
              </w:rPr>
              <w:t>Гидрометеорологическая обстановка</w:t>
            </w:r>
            <w:r w:rsidR="00170E90" w:rsidRPr="00170E90">
              <w:rPr>
                <w:noProof/>
                <w:webHidden/>
                <w:sz w:val="28"/>
              </w:rPr>
              <w:tab/>
            </w:r>
            <w:r w:rsidR="00170E90" w:rsidRPr="00170E90">
              <w:rPr>
                <w:rStyle w:val="af5"/>
                <w:noProof/>
                <w:sz w:val="28"/>
              </w:rPr>
              <w:fldChar w:fldCharType="begin"/>
            </w:r>
            <w:r w:rsidR="00170E90" w:rsidRPr="00170E90">
              <w:rPr>
                <w:noProof/>
                <w:webHidden/>
                <w:sz w:val="28"/>
              </w:rPr>
              <w:instrText xml:space="preserve"> PAGEREF _Toc127803169 \h </w:instrText>
            </w:r>
            <w:r w:rsidR="00170E90" w:rsidRPr="00170E90">
              <w:rPr>
                <w:rStyle w:val="af5"/>
                <w:noProof/>
                <w:sz w:val="28"/>
              </w:rPr>
            </w:r>
            <w:r w:rsidR="00170E90" w:rsidRPr="00170E90">
              <w:rPr>
                <w:rStyle w:val="af5"/>
                <w:noProof/>
                <w:sz w:val="28"/>
              </w:rPr>
              <w:fldChar w:fldCharType="separate"/>
            </w:r>
            <w:r w:rsidR="0021412D">
              <w:rPr>
                <w:noProof/>
                <w:webHidden/>
                <w:sz w:val="28"/>
              </w:rPr>
              <w:t>3</w:t>
            </w:r>
            <w:r w:rsidR="00170E90" w:rsidRPr="00170E90">
              <w:rPr>
                <w:rStyle w:val="af5"/>
                <w:noProof/>
                <w:sz w:val="28"/>
              </w:rPr>
              <w:fldChar w:fldCharType="end"/>
            </w:r>
          </w:hyperlink>
        </w:p>
        <w:p w:rsidR="00170E90" w:rsidRPr="00170E90" w:rsidRDefault="00DE439B" w:rsidP="00170E90">
          <w:pPr>
            <w:pStyle w:val="12"/>
            <w:tabs>
              <w:tab w:val="left" w:pos="660"/>
              <w:tab w:val="right" w:leader="dot" w:pos="15127"/>
            </w:tabs>
            <w:spacing w:line="360" w:lineRule="auto"/>
            <w:rPr>
              <w:rFonts w:asciiTheme="minorHAnsi" w:eastAsiaTheme="minorEastAsia" w:hAnsiTheme="minorHAnsi" w:cstheme="minorBidi"/>
              <w:noProof/>
              <w:szCs w:val="22"/>
            </w:rPr>
          </w:pPr>
          <w:hyperlink w:anchor="_Toc127803170" w:history="1">
            <w:r w:rsidR="00170E90" w:rsidRPr="00170E90">
              <w:rPr>
                <w:rStyle w:val="af5"/>
                <w:noProof/>
                <w:sz w:val="28"/>
              </w:rPr>
              <w:t>1.2.</w:t>
            </w:r>
            <w:r w:rsidR="00170E90" w:rsidRPr="00170E90">
              <w:rPr>
                <w:rFonts w:asciiTheme="minorHAnsi" w:eastAsiaTheme="minorEastAsia" w:hAnsiTheme="minorHAnsi" w:cstheme="minorBidi"/>
                <w:noProof/>
                <w:szCs w:val="22"/>
              </w:rPr>
              <w:tab/>
            </w:r>
            <w:r w:rsidR="00170E90" w:rsidRPr="00170E90">
              <w:rPr>
                <w:rStyle w:val="af5"/>
                <w:noProof/>
                <w:sz w:val="28"/>
              </w:rPr>
              <w:t>Техногенная обстановка</w:t>
            </w:r>
            <w:r w:rsidR="00170E90" w:rsidRPr="00170E90">
              <w:rPr>
                <w:noProof/>
                <w:webHidden/>
                <w:sz w:val="28"/>
              </w:rPr>
              <w:tab/>
            </w:r>
            <w:r w:rsidR="00170E90" w:rsidRPr="00170E90">
              <w:rPr>
                <w:rStyle w:val="af5"/>
                <w:noProof/>
                <w:sz w:val="28"/>
              </w:rPr>
              <w:fldChar w:fldCharType="begin"/>
            </w:r>
            <w:r w:rsidR="00170E90" w:rsidRPr="00170E90">
              <w:rPr>
                <w:noProof/>
                <w:webHidden/>
                <w:sz w:val="28"/>
              </w:rPr>
              <w:instrText xml:space="preserve"> PAGEREF _Toc127803170 \h </w:instrText>
            </w:r>
            <w:r w:rsidR="00170E90" w:rsidRPr="00170E90">
              <w:rPr>
                <w:rStyle w:val="af5"/>
                <w:noProof/>
                <w:sz w:val="28"/>
              </w:rPr>
            </w:r>
            <w:r w:rsidR="00170E90" w:rsidRPr="00170E90">
              <w:rPr>
                <w:rStyle w:val="af5"/>
                <w:noProof/>
                <w:sz w:val="28"/>
              </w:rPr>
              <w:fldChar w:fldCharType="separate"/>
            </w:r>
            <w:r w:rsidR="0021412D">
              <w:rPr>
                <w:noProof/>
                <w:webHidden/>
                <w:sz w:val="28"/>
              </w:rPr>
              <w:t>6</w:t>
            </w:r>
            <w:r w:rsidR="00170E90" w:rsidRPr="00170E90">
              <w:rPr>
                <w:rStyle w:val="af5"/>
                <w:noProof/>
                <w:sz w:val="28"/>
              </w:rPr>
              <w:fldChar w:fldCharType="end"/>
            </w:r>
          </w:hyperlink>
        </w:p>
        <w:p w:rsidR="00170E90" w:rsidRPr="00170E90" w:rsidRDefault="00DE439B" w:rsidP="00170E90">
          <w:pPr>
            <w:pStyle w:val="12"/>
            <w:tabs>
              <w:tab w:val="left" w:pos="660"/>
              <w:tab w:val="right" w:leader="dot" w:pos="15127"/>
            </w:tabs>
            <w:spacing w:line="360" w:lineRule="auto"/>
            <w:rPr>
              <w:rFonts w:asciiTheme="minorHAnsi" w:eastAsiaTheme="minorEastAsia" w:hAnsiTheme="minorHAnsi" w:cstheme="minorBidi"/>
              <w:noProof/>
              <w:szCs w:val="22"/>
            </w:rPr>
          </w:pPr>
          <w:hyperlink w:anchor="_Toc127803171" w:history="1">
            <w:r w:rsidR="00170E90" w:rsidRPr="00170E90">
              <w:rPr>
                <w:rStyle w:val="af5"/>
                <w:noProof/>
                <w:sz w:val="28"/>
              </w:rPr>
              <w:t>1.3.</w:t>
            </w:r>
            <w:r w:rsidR="00170E90" w:rsidRPr="00170E90">
              <w:rPr>
                <w:rFonts w:asciiTheme="minorHAnsi" w:eastAsiaTheme="minorEastAsia" w:hAnsiTheme="minorHAnsi" w:cstheme="minorBidi"/>
                <w:noProof/>
                <w:szCs w:val="22"/>
              </w:rPr>
              <w:tab/>
            </w:r>
            <w:r w:rsidR="00170E90" w:rsidRPr="00170E90">
              <w:rPr>
                <w:rStyle w:val="af5"/>
                <w:noProof/>
                <w:sz w:val="28"/>
              </w:rPr>
              <w:t>Биолого-социальная обстановка</w:t>
            </w:r>
            <w:r w:rsidR="00170E90" w:rsidRPr="00170E90">
              <w:rPr>
                <w:noProof/>
                <w:webHidden/>
                <w:sz w:val="28"/>
              </w:rPr>
              <w:tab/>
            </w:r>
            <w:r w:rsidR="00170E90" w:rsidRPr="00170E90">
              <w:rPr>
                <w:rStyle w:val="af5"/>
                <w:noProof/>
                <w:sz w:val="28"/>
              </w:rPr>
              <w:fldChar w:fldCharType="begin"/>
            </w:r>
            <w:r w:rsidR="00170E90" w:rsidRPr="00170E90">
              <w:rPr>
                <w:noProof/>
                <w:webHidden/>
                <w:sz w:val="28"/>
              </w:rPr>
              <w:instrText xml:space="preserve"> PAGEREF _Toc127803171 \h </w:instrText>
            </w:r>
            <w:r w:rsidR="00170E90" w:rsidRPr="00170E90">
              <w:rPr>
                <w:rStyle w:val="af5"/>
                <w:noProof/>
                <w:sz w:val="28"/>
              </w:rPr>
            </w:r>
            <w:r w:rsidR="00170E90" w:rsidRPr="00170E90">
              <w:rPr>
                <w:rStyle w:val="af5"/>
                <w:noProof/>
                <w:sz w:val="28"/>
              </w:rPr>
              <w:fldChar w:fldCharType="separate"/>
            </w:r>
            <w:r w:rsidR="0021412D">
              <w:rPr>
                <w:noProof/>
                <w:webHidden/>
                <w:sz w:val="28"/>
              </w:rPr>
              <w:t>7</w:t>
            </w:r>
            <w:r w:rsidR="00170E90" w:rsidRPr="00170E90">
              <w:rPr>
                <w:rStyle w:val="af5"/>
                <w:noProof/>
                <w:sz w:val="28"/>
              </w:rPr>
              <w:fldChar w:fldCharType="end"/>
            </w:r>
          </w:hyperlink>
        </w:p>
        <w:p w:rsidR="00170E90" w:rsidRPr="00170E90" w:rsidRDefault="00DE439B" w:rsidP="00170E90">
          <w:pPr>
            <w:pStyle w:val="12"/>
            <w:tabs>
              <w:tab w:val="left" w:pos="440"/>
              <w:tab w:val="right" w:leader="dot" w:pos="15127"/>
            </w:tabs>
            <w:spacing w:line="360" w:lineRule="auto"/>
            <w:rPr>
              <w:rFonts w:asciiTheme="minorHAnsi" w:eastAsiaTheme="minorEastAsia" w:hAnsiTheme="minorHAnsi" w:cstheme="minorBidi"/>
              <w:noProof/>
              <w:szCs w:val="22"/>
            </w:rPr>
          </w:pPr>
          <w:hyperlink w:anchor="_Toc127803172" w:history="1">
            <w:r w:rsidR="00170E90" w:rsidRPr="00170E90">
              <w:rPr>
                <w:rStyle w:val="af5"/>
                <w:noProof/>
                <w:sz w:val="28"/>
              </w:rPr>
              <w:t>2.</w:t>
            </w:r>
            <w:r w:rsidR="00170E90" w:rsidRPr="00170E90">
              <w:rPr>
                <w:rFonts w:asciiTheme="minorHAnsi" w:eastAsiaTheme="minorEastAsia" w:hAnsiTheme="minorHAnsi" w:cstheme="minorBidi"/>
                <w:noProof/>
                <w:szCs w:val="22"/>
              </w:rPr>
              <w:tab/>
            </w:r>
            <w:r w:rsidR="00170E90" w:rsidRPr="00170E90">
              <w:rPr>
                <w:rStyle w:val="af5"/>
                <w:b/>
                <w:noProof/>
                <w:sz w:val="28"/>
              </w:rPr>
              <w:t>ПРОГНОЗ УГРОЗ ЧРЕЗВЫЧАЙНЫХ СИТУАЦИЙ  В ПАВОДКОВЫЙ ПЕРИОД 2023 ГОДА</w:t>
            </w:r>
            <w:r w:rsidR="00170E90" w:rsidRPr="00170E90">
              <w:rPr>
                <w:noProof/>
                <w:webHidden/>
                <w:sz w:val="28"/>
              </w:rPr>
              <w:tab/>
            </w:r>
            <w:r w:rsidR="00170E90" w:rsidRPr="00170E90">
              <w:rPr>
                <w:rStyle w:val="af5"/>
                <w:noProof/>
                <w:sz w:val="28"/>
              </w:rPr>
              <w:fldChar w:fldCharType="begin"/>
            </w:r>
            <w:r w:rsidR="00170E90" w:rsidRPr="00170E90">
              <w:rPr>
                <w:noProof/>
                <w:webHidden/>
                <w:sz w:val="28"/>
              </w:rPr>
              <w:instrText xml:space="preserve"> PAGEREF _Toc127803172 \h </w:instrText>
            </w:r>
            <w:r w:rsidR="00170E90" w:rsidRPr="00170E90">
              <w:rPr>
                <w:rStyle w:val="af5"/>
                <w:noProof/>
                <w:sz w:val="28"/>
              </w:rPr>
            </w:r>
            <w:r w:rsidR="00170E90" w:rsidRPr="00170E90">
              <w:rPr>
                <w:rStyle w:val="af5"/>
                <w:noProof/>
                <w:sz w:val="28"/>
              </w:rPr>
              <w:fldChar w:fldCharType="separate"/>
            </w:r>
            <w:r w:rsidR="0021412D">
              <w:rPr>
                <w:noProof/>
                <w:webHidden/>
                <w:sz w:val="28"/>
              </w:rPr>
              <w:t>8</w:t>
            </w:r>
            <w:r w:rsidR="00170E90" w:rsidRPr="00170E90">
              <w:rPr>
                <w:rStyle w:val="af5"/>
                <w:noProof/>
                <w:sz w:val="28"/>
              </w:rPr>
              <w:fldChar w:fldCharType="end"/>
            </w:r>
          </w:hyperlink>
        </w:p>
        <w:p w:rsidR="000A4063" w:rsidRPr="00170E90" w:rsidRDefault="000A4063" w:rsidP="00170E90">
          <w:pPr>
            <w:spacing w:line="360" w:lineRule="auto"/>
            <w:rPr>
              <w:sz w:val="28"/>
            </w:rPr>
          </w:pPr>
          <w:r w:rsidRPr="00170E90">
            <w:rPr>
              <w:b/>
              <w:bCs/>
              <w:sz w:val="28"/>
            </w:rPr>
            <w:fldChar w:fldCharType="end"/>
          </w:r>
        </w:p>
      </w:sdtContent>
    </w:sdt>
    <w:p w:rsidR="00170E90" w:rsidRDefault="00170E90">
      <w:pPr>
        <w:rPr>
          <w:b/>
          <w:sz w:val="28"/>
          <w:szCs w:val="28"/>
          <w:lang w:eastAsia="en-US"/>
        </w:rPr>
      </w:pPr>
      <w:r>
        <w:rPr>
          <w:b/>
          <w:sz w:val="28"/>
          <w:szCs w:val="28"/>
          <w:lang w:eastAsia="en-US"/>
        </w:rPr>
        <w:br w:type="page"/>
      </w:r>
    </w:p>
    <w:p w:rsidR="000A4063" w:rsidRPr="00170E90" w:rsidRDefault="00434150" w:rsidP="003C6571">
      <w:pPr>
        <w:pStyle w:val="1"/>
        <w:numPr>
          <w:ilvl w:val="0"/>
          <w:numId w:val="23"/>
        </w:numPr>
        <w:tabs>
          <w:tab w:val="left" w:pos="284"/>
        </w:tabs>
        <w:spacing w:after="240"/>
        <w:ind w:left="0" w:firstLine="0"/>
        <w:jc w:val="center"/>
        <w:rPr>
          <w:rFonts w:ascii="Times New Roman" w:hAnsi="Times New Roman"/>
          <w:sz w:val="28"/>
          <w:szCs w:val="28"/>
        </w:rPr>
      </w:pPr>
      <w:bookmarkStart w:id="4" w:name="_Toc127803168"/>
      <w:r w:rsidRPr="00170E90">
        <w:rPr>
          <w:rFonts w:ascii="Times New Roman" w:hAnsi="Times New Roman"/>
          <w:sz w:val="28"/>
          <w:szCs w:val="28"/>
        </w:rPr>
        <w:lastRenderedPageBreak/>
        <w:t>ПРЕДПАВОДКОВАЯ ОБСТАНОВКА</w:t>
      </w:r>
      <w:bookmarkEnd w:id="2"/>
      <w:bookmarkEnd w:id="4"/>
    </w:p>
    <w:p w:rsidR="000A4063" w:rsidRDefault="000A4063" w:rsidP="00170E90">
      <w:pPr>
        <w:pStyle w:val="1"/>
        <w:numPr>
          <w:ilvl w:val="1"/>
          <w:numId w:val="23"/>
        </w:numPr>
        <w:tabs>
          <w:tab w:val="left" w:pos="426"/>
        </w:tabs>
        <w:spacing w:after="120"/>
        <w:ind w:left="0" w:firstLine="0"/>
        <w:jc w:val="center"/>
        <w:rPr>
          <w:rFonts w:ascii="Times New Roman" w:hAnsi="Times New Roman"/>
          <w:sz w:val="28"/>
          <w:szCs w:val="28"/>
        </w:rPr>
      </w:pPr>
      <w:bookmarkStart w:id="5" w:name="_Toc127803169"/>
      <w:r w:rsidRPr="000A4063">
        <w:rPr>
          <w:rFonts w:ascii="Times New Roman" w:hAnsi="Times New Roman"/>
          <w:color w:val="000000"/>
          <w:sz w:val="28"/>
          <w:szCs w:val="28"/>
        </w:rPr>
        <w:t>Гидрометеорологическая обстановка</w:t>
      </w:r>
      <w:bookmarkEnd w:id="5"/>
    </w:p>
    <w:p w:rsidR="00AB75EA" w:rsidRDefault="00AB75EA" w:rsidP="00B86A8C">
      <w:pPr>
        <w:spacing w:line="360" w:lineRule="auto"/>
        <w:ind w:firstLine="720"/>
        <w:jc w:val="both"/>
        <w:rPr>
          <w:bCs/>
          <w:color w:val="000000"/>
          <w:sz w:val="28"/>
          <w:szCs w:val="28"/>
        </w:rPr>
      </w:pPr>
      <w:r w:rsidRPr="008669ED">
        <w:rPr>
          <w:bCs/>
          <w:color w:val="000000"/>
          <w:sz w:val="28"/>
          <w:szCs w:val="28"/>
        </w:rPr>
        <w:t xml:space="preserve">По состоянию на </w:t>
      </w:r>
      <w:r>
        <w:rPr>
          <w:bCs/>
          <w:color w:val="000000"/>
          <w:sz w:val="28"/>
          <w:szCs w:val="28"/>
        </w:rPr>
        <w:t>20</w:t>
      </w:r>
      <w:r w:rsidRPr="008669ED">
        <w:rPr>
          <w:bCs/>
          <w:color w:val="000000"/>
          <w:sz w:val="28"/>
          <w:szCs w:val="28"/>
        </w:rPr>
        <w:t xml:space="preserve"> </w:t>
      </w:r>
      <w:r>
        <w:rPr>
          <w:bCs/>
          <w:color w:val="000000"/>
          <w:sz w:val="28"/>
          <w:szCs w:val="28"/>
        </w:rPr>
        <w:t>февраля</w:t>
      </w:r>
      <w:r w:rsidRPr="008669ED">
        <w:rPr>
          <w:bCs/>
          <w:color w:val="000000"/>
          <w:sz w:val="28"/>
          <w:szCs w:val="28"/>
        </w:rPr>
        <w:t xml:space="preserve"> </w:t>
      </w:r>
      <w:r>
        <w:rPr>
          <w:bCs/>
          <w:color w:val="000000"/>
          <w:sz w:val="28"/>
          <w:szCs w:val="28"/>
        </w:rPr>
        <w:t>2023</w:t>
      </w:r>
      <w:r w:rsidRPr="008669ED">
        <w:rPr>
          <w:bCs/>
          <w:color w:val="000000"/>
          <w:sz w:val="28"/>
          <w:szCs w:val="28"/>
        </w:rPr>
        <w:t xml:space="preserve"> года зимний период </w:t>
      </w:r>
      <w:r>
        <w:rPr>
          <w:bCs/>
          <w:color w:val="000000"/>
          <w:sz w:val="28"/>
          <w:szCs w:val="28"/>
        </w:rPr>
        <w:t>2022</w:t>
      </w:r>
      <w:r w:rsidRPr="008669ED">
        <w:rPr>
          <w:bCs/>
          <w:color w:val="000000"/>
          <w:sz w:val="28"/>
          <w:szCs w:val="28"/>
        </w:rPr>
        <w:t>-202</w:t>
      </w:r>
      <w:r>
        <w:rPr>
          <w:bCs/>
          <w:color w:val="000000"/>
          <w:sz w:val="28"/>
          <w:szCs w:val="28"/>
        </w:rPr>
        <w:t xml:space="preserve">3 годов практически на всей территории страны характеризовался значительными </w:t>
      </w:r>
      <w:r>
        <w:rPr>
          <w:b/>
          <w:bCs/>
          <w:color w:val="000000"/>
          <w:sz w:val="28"/>
          <w:szCs w:val="28"/>
        </w:rPr>
        <w:t>отклонениями</w:t>
      </w:r>
      <w:r>
        <w:rPr>
          <w:bCs/>
          <w:color w:val="000000"/>
          <w:sz w:val="28"/>
          <w:szCs w:val="28"/>
        </w:rPr>
        <w:t xml:space="preserve"> паводкообразующих параметров от климатической нормы. </w:t>
      </w:r>
    </w:p>
    <w:p w:rsidR="00A34B87" w:rsidRPr="0079053E" w:rsidRDefault="00A34B87" w:rsidP="00B86A8C">
      <w:pPr>
        <w:spacing w:line="360" w:lineRule="auto"/>
        <w:ind w:firstLine="567"/>
        <w:jc w:val="both"/>
        <w:rPr>
          <w:b/>
          <w:color w:val="000000"/>
          <w:sz w:val="28"/>
          <w:szCs w:val="28"/>
          <w:u w:val="single"/>
        </w:rPr>
      </w:pPr>
      <w:r w:rsidRPr="0079053E">
        <w:rPr>
          <w:b/>
          <w:color w:val="000000"/>
          <w:sz w:val="28"/>
          <w:szCs w:val="28"/>
          <w:u w:val="single"/>
        </w:rPr>
        <w:t>В декабре 2022 года:</w:t>
      </w:r>
    </w:p>
    <w:p w:rsidR="0079053E" w:rsidRDefault="005C3501" w:rsidP="00B86A8C">
      <w:pPr>
        <w:spacing w:line="360" w:lineRule="auto"/>
        <w:ind w:firstLine="567"/>
        <w:jc w:val="both"/>
        <w:rPr>
          <w:bCs/>
          <w:color w:val="000000"/>
          <w:sz w:val="28"/>
          <w:szCs w:val="28"/>
        </w:rPr>
      </w:pPr>
      <w:r w:rsidRPr="005C3501">
        <w:rPr>
          <w:b/>
          <w:bCs/>
          <w:color w:val="000000"/>
          <w:sz w:val="28"/>
          <w:szCs w:val="28"/>
        </w:rPr>
        <w:t>Среднемесячная температура воздуха</w:t>
      </w:r>
      <w:r w:rsidRPr="005C3501">
        <w:rPr>
          <w:bCs/>
          <w:color w:val="000000"/>
          <w:sz w:val="28"/>
          <w:szCs w:val="28"/>
        </w:rPr>
        <w:t xml:space="preserve"> на большей части Европейской территории страны </w:t>
      </w:r>
      <w:r w:rsidR="0079053E">
        <w:rPr>
          <w:bCs/>
          <w:color w:val="000000"/>
          <w:sz w:val="28"/>
          <w:szCs w:val="28"/>
        </w:rPr>
        <w:t xml:space="preserve">отмечалась в большинстве регионов Центрального и Северо-Западного федеральных округов </w:t>
      </w:r>
      <w:r w:rsidR="00BE102D" w:rsidRPr="005C3501">
        <w:rPr>
          <w:bCs/>
          <w:color w:val="000000"/>
          <w:sz w:val="28"/>
          <w:szCs w:val="28"/>
        </w:rPr>
        <w:t xml:space="preserve">на </w:t>
      </w:r>
      <w:r w:rsidR="00BE102D" w:rsidRPr="005C3501">
        <w:rPr>
          <w:b/>
          <w:bCs/>
          <w:color w:val="000000"/>
          <w:sz w:val="28"/>
          <w:szCs w:val="28"/>
        </w:rPr>
        <w:t>1</w:t>
      </w:r>
      <w:r w:rsidR="00BE102D">
        <w:rPr>
          <w:b/>
          <w:bCs/>
          <w:color w:val="000000"/>
          <w:sz w:val="28"/>
          <w:szCs w:val="28"/>
        </w:rPr>
        <w:t>…2</w:t>
      </w:r>
      <w:r w:rsidR="00BE102D" w:rsidRPr="005C3501">
        <w:rPr>
          <w:b/>
          <w:bCs/>
          <w:color w:val="000000"/>
          <w:sz w:val="28"/>
          <w:szCs w:val="28"/>
        </w:rPr>
        <w:t xml:space="preserve">° </w:t>
      </w:r>
      <w:r w:rsidR="00BE102D" w:rsidRPr="00BE102D">
        <w:rPr>
          <w:bCs/>
          <w:color w:val="000000"/>
          <w:sz w:val="28"/>
          <w:szCs w:val="28"/>
        </w:rPr>
        <w:t>и</w:t>
      </w:r>
      <w:r w:rsidR="00BE102D">
        <w:rPr>
          <w:b/>
          <w:bCs/>
          <w:color w:val="000000"/>
          <w:sz w:val="28"/>
          <w:szCs w:val="28"/>
        </w:rPr>
        <w:t xml:space="preserve"> выше</w:t>
      </w:r>
      <w:r w:rsidR="0079053E" w:rsidRPr="005C3501">
        <w:rPr>
          <w:b/>
          <w:bCs/>
          <w:color w:val="000000"/>
          <w:sz w:val="28"/>
          <w:szCs w:val="28"/>
        </w:rPr>
        <w:t xml:space="preserve"> </w:t>
      </w:r>
      <w:r w:rsidR="0079053E" w:rsidRPr="005C3501">
        <w:rPr>
          <w:bCs/>
          <w:color w:val="000000"/>
          <w:sz w:val="28"/>
          <w:szCs w:val="28"/>
        </w:rPr>
        <w:t>средних многолетних значений</w:t>
      </w:r>
      <w:r w:rsidR="0079053E">
        <w:rPr>
          <w:bCs/>
          <w:color w:val="000000"/>
          <w:sz w:val="28"/>
          <w:szCs w:val="28"/>
        </w:rPr>
        <w:t xml:space="preserve">, на юго-востоке Приволжского федерального округа – </w:t>
      </w:r>
      <w:r w:rsidR="0079053E" w:rsidRPr="005C3501">
        <w:rPr>
          <w:bCs/>
          <w:color w:val="000000"/>
          <w:sz w:val="28"/>
          <w:szCs w:val="28"/>
        </w:rPr>
        <w:t xml:space="preserve">на </w:t>
      </w:r>
      <w:r w:rsidR="0079053E" w:rsidRPr="005C3501">
        <w:rPr>
          <w:b/>
          <w:bCs/>
          <w:color w:val="000000"/>
          <w:sz w:val="28"/>
          <w:szCs w:val="28"/>
        </w:rPr>
        <w:t>1° ниже</w:t>
      </w:r>
      <w:r w:rsidR="0079053E">
        <w:rPr>
          <w:bCs/>
          <w:color w:val="000000"/>
          <w:sz w:val="28"/>
          <w:szCs w:val="28"/>
        </w:rPr>
        <w:t xml:space="preserve">, в Южном и Северо-Кавказском федеральных округах – </w:t>
      </w:r>
      <w:r w:rsidR="0079053E" w:rsidRPr="0079053E">
        <w:rPr>
          <w:b/>
          <w:bCs/>
          <w:color w:val="000000"/>
          <w:sz w:val="28"/>
          <w:szCs w:val="28"/>
        </w:rPr>
        <w:t>около нормы</w:t>
      </w:r>
      <w:r w:rsidR="0079053E">
        <w:rPr>
          <w:bCs/>
          <w:color w:val="000000"/>
          <w:sz w:val="28"/>
          <w:szCs w:val="28"/>
        </w:rPr>
        <w:t>.</w:t>
      </w:r>
    </w:p>
    <w:p w:rsidR="0079053E" w:rsidRDefault="0079053E" w:rsidP="00B86A8C">
      <w:pPr>
        <w:spacing w:line="360" w:lineRule="auto"/>
        <w:ind w:firstLine="567"/>
        <w:jc w:val="both"/>
        <w:rPr>
          <w:bCs/>
          <w:color w:val="000000"/>
          <w:sz w:val="28"/>
          <w:szCs w:val="28"/>
        </w:rPr>
      </w:pPr>
      <w:r w:rsidRPr="005C3501">
        <w:rPr>
          <w:bCs/>
          <w:color w:val="000000"/>
          <w:sz w:val="28"/>
          <w:szCs w:val="28"/>
        </w:rPr>
        <w:t xml:space="preserve">На Азиатской территории страны </w:t>
      </w:r>
      <w:r w:rsidRPr="005C3501">
        <w:rPr>
          <w:b/>
          <w:bCs/>
          <w:color w:val="000000"/>
          <w:sz w:val="28"/>
          <w:szCs w:val="28"/>
        </w:rPr>
        <w:t>среднемесячная температура воздуха</w:t>
      </w:r>
      <w:r w:rsidRPr="005C3501">
        <w:rPr>
          <w:bCs/>
          <w:color w:val="000000"/>
          <w:sz w:val="28"/>
          <w:szCs w:val="28"/>
        </w:rPr>
        <w:t xml:space="preserve"> </w:t>
      </w:r>
      <w:r w:rsidR="00BE102D">
        <w:rPr>
          <w:bCs/>
          <w:color w:val="000000"/>
          <w:sz w:val="28"/>
          <w:szCs w:val="28"/>
        </w:rPr>
        <w:t xml:space="preserve">отмечалась в большинстве регионов Сибирского и Дальневосточного федеральных округов </w:t>
      </w:r>
      <w:r w:rsidR="00BE102D" w:rsidRPr="005C3501">
        <w:rPr>
          <w:bCs/>
          <w:color w:val="000000"/>
          <w:sz w:val="28"/>
          <w:szCs w:val="28"/>
        </w:rPr>
        <w:t xml:space="preserve">на </w:t>
      </w:r>
      <w:r w:rsidR="00BE102D" w:rsidRPr="005C3501">
        <w:rPr>
          <w:b/>
          <w:bCs/>
          <w:color w:val="000000"/>
          <w:sz w:val="28"/>
          <w:szCs w:val="28"/>
        </w:rPr>
        <w:t>1</w:t>
      </w:r>
      <w:r w:rsidR="00BE102D">
        <w:rPr>
          <w:b/>
          <w:bCs/>
          <w:color w:val="000000"/>
          <w:sz w:val="28"/>
          <w:szCs w:val="28"/>
        </w:rPr>
        <w:t>…2</w:t>
      </w:r>
      <w:r w:rsidR="00BE102D" w:rsidRPr="005C3501">
        <w:rPr>
          <w:b/>
          <w:bCs/>
          <w:color w:val="000000"/>
          <w:sz w:val="28"/>
          <w:szCs w:val="28"/>
        </w:rPr>
        <w:t xml:space="preserve">° </w:t>
      </w:r>
      <w:r w:rsidR="00BE102D" w:rsidRPr="00BE102D">
        <w:rPr>
          <w:bCs/>
          <w:color w:val="000000"/>
          <w:sz w:val="28"/>
          <w:szCs w:val="28"/>
        </w:rPr>
        <w:t>и</w:t>
      </w:r>
      <w:r w:rsidR="00BE102D">
        <w:rPr>
          <w:b/>
          <w:bCs/>
          <w:color w:val="000000"/>
          <w:sz w:val="28"/>
          <w:szCs w:val="28"/>
        </w:rPr>
        <w:t xml:space="preserve"> выше</w:t>
      </w:r>
      <w:r w:rsidR="00BE102D" w:rsidRPr="005C3501">
        <w:rPr>
          <w:b/>
          <w:bCs/>
          <w:color w:val="000000"/>
          <w:sz w:val="28"/>
          <w:szCs w:val="28"/>
        </w:rPr>
        <w:t xml:space="preserve"> </w:t>
      </w:r>
      <w:r w:rsidR="00BE102D" w:rsidRPr="005C3501">
        <w:rPr>
          <w:bCs/>
          <w:color w:val="000000"/>
          <w:sz w:val="28"/>
          <w:szCs w:val="28"/>
        </w:rPr>
        <w:t>средних многолетних значений</w:t>
      </w:r>
      <w:r w:rsidR="00BE102D">
        <w:rPr>
          <w:bCs/>
          <w:color w:val="000000"/>
          <w:sz w:val="28"/>
          <w:szCs w:val="28"/>
        </w:rPr>
        <w:t xml:space="preserve">, в Республике Алтай, Алтайском крае, Свердловской, Челябинской, Курганской, Тюменской, Омской, Новосибирской, Томской областях – </w:t>
      </w:r>
      <w:r w:rsidR="00BE102D" w:rsidRPr="005C3501">
        <w:rPr>
          <w:bCs/>
          <w:color w:val="000000"/>
          <w:sz w:val="28"/>
          <w:szCs w:val="28"/>
        </w:rPr>
        <w:t xml:space="preserve">на </w:t>
      </w:r>
      <w:r w:rsidR="00BE102D" w:rsidRPr="005C3501">
        <w:rPr>
          <w:b/>
          <w:bCs/>
          <w:color w:val="000000"/>
          <w:sz w:val="28"/>
          <w:szCs w:val="28"/>
        </w:rPr>
        <w:t>1° ниже</w:t>
      </w:r>
      <w:r w:rsidR="00BE102D">
        <w:rPr>
          <w:bCs/>
          <w:color w:val="000000"/>
          <w:sz w:val="28"/>
          <w:szCs w:val="28"/>
        </w:rPr>
        <w:t>.</w:t>
      </w:r>
    </w:p>
    <w:p w:rsidR="005C3501" w:rsidRDefault="005C3501" w:rsidP="00B86A8C">
      <w:pPr>
        <w:spacing w:line="360" w:lineRule="auto"/>
        <w:ind w:firstLine="567"/>
        <w:jc w:val="both"/>
        <w:rPr>
          <w:bCs/>
          <w:color w:val="000000"/>
          <w:sz w:val="28"/>
          <w:szCs w:val="28"/>
        </w:rPr>
      </w:pPr>
      <w:r w:rsidRPr="005C3501">
        <w:rPr>
          <w:b/>
          <w:bCs/>
          <w:color w:val="000000"/>
          <w:sz w:val="28"/>
          <w:szCs w:val="28"/>
        </w:rPr>
        <w:t>Среднемесячное количество осадков</w:t>
      </w:r>
      <w:r w:rsidRPr="005C3501">
        <w:rPr>
          <w:bCs/>
          <w:color w:val="000000"/>
          <w:sz w:val="28"/>
          <w:szCs w:val="28"/>
        </w:rPr>
        <w:t xml:space="preserve"> в большинстве районов Северо-Западного</w:t>
      </w:r>
      <w:r>
        <w:rPr>
          <w:bCs/>
          <w:color w:val="000000"/>
          <w:sz w:val="28"/>
          <w:szCs w:val="28"/>
        </w:rPr>
        <w:t xml:space="preserve">, Центрального и Приволжского </w:t>
      </w:r>
      <w:r w:rsidRPr="005C3501">
        <w:rPr>
          <w:bCs/>
          <w:color w:val="000000"/>
          <w:sz w:val="28"/>
          <w:szCs w:val="28"/>
        </w:rPr>
        <w:t>федеральн</w:t>
      </w:r>
      <w:r>
        <w:rPr>
          <w:bCs/>
          <w:color w:val="000000"/>
          <w:sz w:val="28"/>
          <w:szCs w:val="28"/>
        </w:rPr>
        <w:t>ых</w:t>
      </w:r>
      <w:r w:rsidRPr="005C3501">
        <w:rPr>
          <w:bCs/>
          <w:color w:val="000000"/>
          <w:sz w:val="28"/>
          <w:szCs w:val="28"/>
        </w:rPr>
        <w:t xml:space="preserve"> округ</w:t>
      </w:r>
      <w:r>
        <w:rPr>
          <w:bCs/>
          <w:color w:val="000000"/>
          <w:sz w:val="28"/>
          <w:szCs w:val="28"/>
        </w:rPr>
        <w:t>ов</w:t>
      </w:r>
      <w:r w:rsidRPr="005C3501">
        <w:rPr>
          <w:bCs/>
          <w:color w:val="000000"/>
          <w:sz w:val="28"/>
          <w:szCs w:val="28"/>
        </w:rPr>
        <w:t xml:space="preserve"> </w:t>
      </w:r>
      <w:r w:rsidRPr="005C3501">
        <w:rPr>
          <w:color w:val="000000"/>
          <w:sz w:val="28"/>
          <w:szCs w:val="28"/>
        </w:rPr>
        <w:t>суммы выпавших</w:t>
      </w:r>
      <w:r w:rsidRPr="00AB75EA">
        <w:rPr>
          <w:color w:val="000000"/>
          <w:sz w:val="28"/>
          <w:szCs w:val="28"/>
        </w:rPr>
        <w:t xml:space="preserve"> атмосферных </w:t>
      </w:r>
      <w:r w:rsidRPr="005C3501">
        <w:rPr>
          <w:color w:val="000000"/>
          <w:sz w:val="28"/>
          <w:szCs w:val="28"/>
        </w:rPr>
        <w:t>осадков составили</w:t>
      </w:r>
      <w:r w:rsidRPr="00C411FB">
        <w:rPr>
          <w:b/>
          <w:color w:val="000000"/>
          <w:sz w:val="28"/>
          <w:szCs w:val="28"/>
        </w:rPr>
        <w:t xml:space="preserve"> норму </w:t>
      </w:r>
      <w:r w:rsidRPr="00C411FB">
        <w:rPr>
          <w:color w:val="000000"/>
          <w:sz w:val="28"/>
          <w:szCs w:val="28"/>
        </w:rPr>
        <w:t>и</w:t>
      </w:r>
      <w:r w:rsidRPr="00C411FB">
        <w:rPr>
          <w:b/>
          <w:color w:val="000000"/>
          <w:sz w:val="28"/>
          <w:szCs w:val="28"/>
        </w:rPr>
        <w:t xml:space="preserve"> более</w:t>
      </w:r>
      <w:r>
        <w:rPr>
          <w:b/>
          <w:color w:val="000000"/>
          <w:sz w:val="28"/>
          <w:szCs w:val="28"/>
        </w:rPr>
        <w:t xml:space="preserve"> среднемноголетнего количества</w:t>
      </w:r>
      <w:r w:rsidRPr="005C3501">
        <w:rPr>
          <w:bCs/>
          <w:color w:val="000000"/>
          <w:sz w:val="28"/>
          <w:szCs w:val="28"/>
        </w:rPr>
        <w:t xml:space="preserve">; </w:t>
      </w:r>
      <w:r>
        <w:rPr>
          <w:color w:val="000000"/>
          <w:sz w:val="28"/>
          <w:szCs w:val="28"/>
        </w:rPr>
        <w:t xml:space="preserve">в </w:t>
      </w:r>
      <w:r w:rsidRPr="00AB75EA">
        <w:rPr>
          <w:color w:val="000000"/>
          <w:sz w:val="28"/>
          <w:szCs w:val="28"/>
        </w:rPr>
        <w:t>Костромской, Ивановской, Владимирской, Калужской, Тульской, Орловской, Смоленской, Брянской, Кур</w:t>
      </w:r>
      <w:r>
        <w:rPr>
          <w:color w:val="000000"/>
          <w:sz w:val="28"/>
          <w:szCs w:val="28"/>
        </w:rPr>
        <w:t>ской областях и Республике Марий Эл</w:t>
      </w:r>
      <w:r w:rsidRPr="005C3501">
        <w:rPr>
          <w:bCs/>
          <w:color w:val="000000"/>
          <w:sz w:val="28"/>
          <w:szCs w:val="28"/>
        </w:rPr>
        <w:t xml:space="preserve"> </w:t>
      </w:r>
      <w:r>
        <w:rPr>
          <w:bCs/>
          <w:color w:val="000000"/>
          <w:sz w:val="28"/>
          <w:szCs w:val="28"/>
        </w:rPr>
        <w:t xml:space="preserve">– </w:t>
      </w:r>
      <w:r w:rsidRPr="005C3501">
        <w:rPr>
          <w:b/>
          <w:bCs/>
          <w:color w:val="000000"/>
          <w:sz w:val="28"/>
          <w:szCs w:val="28"/>
        </w:rPr>
        <w:t>больше в 2-2,5 раза</w:t>
      </w:r>
      <w:r>
        <w:rPr>
          <w:bCs/>
          <w:color w:val="000000"/>
          <w:sz w:val="28"/>
          <w:szCs w:val="28"/>
        </w:rPr>
        <w:t xml:space="preserve">; в южных районах Европейской территории страны – </w:t>
      </w:r>
      <w:r w:rsidRPr="005C3501">
        <w:rPr>
          <w:b/>
          <w:bCs/>
          <w:color w:val="000000"/>
          <w:sz w:val="28"/>
          <w:szCs w:val="28"/>
        </w:rPr>
        <w:t>меньше нормы</w:t>
      </w:r>
      <w:r>
        <w:rPr>
          <w:bCs/>
          <w:color w:val="000000"/>
          <w:sz w:val="28"/>
          <w:szCs w:val="28"/>
        </w:rPr>
        <w:t xml:space="preserve">. </w:t>
      </w:r>
    </w:p>
    <w:p w:rsidR="00F1350B" w:rsidRDefault="005C3501" w:rsidP="00B86A8C">
      <w:pPr>
        <w:spacing w:line="360" w:lineRule="auto"/>
        <w:ind w:firstLine="567"/>
        <w:jc w:val="both"/>
        <w:rPr>
          <w:bCs/>
          <w:color w:val="000000"/>
          <w:sz w:val="28"/>
          <w:szCs w:val="28"/>
        </w:rPr>
      </w:pPr>
      <w:r w:rsidRPr="005C3501">
        <w:rPr>
          <w:bCs/>
          <w:color w:val="000000"/>
          <w:sz w:val="28"/>
          <w:szCs w:val="28"/>
        </w:rPr>
        <w:t xml:space="preserve">На Азиатской территории страны </w:t>
      </w:r>
      <w:r w:rsidRPr="005C3501">
        <w:rPr>
          <w:b/>
          <w:bCs/>
          <w:color w:val="000000"/>
          <w:sz w:val="28"/>
          <w:szCs w:val="28"/>
        </w:rPr>
        <w:t>среднемесячное количество осадков</w:t>
      </w:r>
      <w:r w:rsidRPr="005C3501">
        <w:rPr>
          <w:bCs/>
          <w:color w:val="000000"/>
          <w:sz w:val="28"/>
          <w:szCs w:val="28"/>
        </w:rPr>
        <w:t xml:space="preserve"> </w:t>
      </w:r>
      <w:r>
        <w:rPr>
          <w:bCs/>
          <w:color w:val="000000"/>
          <w:sz w:val="28"/>
          <w:szCs w:val="28"/>
        </w:rPr>
        <w:t xml:space="preserve">отмечалось </w:t>
      </w:r>
      <w:r w:rsidRPr="00F1350B">
        <w:rPr>
          <w:b/>
          <w:bCs/>
          <w:color w:val="000000"/>
          <w:sz w:val="28"/>
          <w:szCs w:val="28"/>
        </w:rPr>
        <w:t>около нормы</w:t>
      </w:r>
      <w:r>
        <w:rPr>
          <w:bCs/>
          <w:color w:val="000000"/>
          <w:sz w:val="28"/>
          <w:szCs w:val="28"/>
        </w:rPr>
        <w:t xml:space="preserve"> в Уральском</w:t>
      </w:r>
      <w:r w:rsidR="00F1350B">
        <w:rPr>
          <w:bCs/>
          <w:color w:val="000000"/>
          <w:sz w:val="28"/>
          <w:szCs w:val="28"/>
        </w:rPr>
        <w:t>,</w:t>
      </w:r>
      <w:r>
        <w:rPr>
          <w:bCs/>
          <w:color w:val="000000"/>
          <w:sz w:val="28"/>
          <w:szCs w:val="28"/>
        </w:rPr>
        <w:t xml:space="preserve"> большей части регионов Сибирского</w:t>
      </w:r>
      <w:r w:rsidR="00F1350B">
        <w:rPr>
          <w:bCs/>
          <w:color w:val="000000"/>
          <w:sz w:val="28"/>
          <w:szCs w:val="28"/>
        </w:rPr>
        <w:t xml:space="preserve"> и Дальневосточного</w:t>
      </w:r>
      <w:r>
        <w:rPr>
          <w:bCs/>
          <w:color w:val="000000"/>
          <w:sz w:val="28"/>
          <w:szCs w:val="28"/>
        </w:rPr>
        <w:t xml:space="preserve"> федеральных округов</w:t>
      </w:r>
      <w:r w:rsidR="00F1350B">
        <w:rPr>
          <w:bCs/>
          <w:color w:val="000000"/>
          <w:sz w:val="28"/>
          <w:szCs w:val="28"/>
        </w:rPr>
        <w:t xml:space="preserve">, на юге Новосибирской области, в </w:t>
      </w:r>
      <w:r w:rsidR="00F1350B">
        <w:rPr>
          <w:bCs/>
          <w:color w:val="000000"/>
          <w:sz w:val="28"/>
          <w:szCs w:val="28"/>
        </w:rPr>
        <w:lastRenderedPageBreak/>
        <w:t xml:space="preserve">Алтайском, Камчатском, Приморском краях, Магаданской области и Еврейской АО – </w:t>
      </w:r>
      <w:r w:rsidR="00F1350B" w:rsidRPr="00F1350B">
        <w:rPr>
          <w:b/>
          <w:bCs/>
          <w:color w:val="000000"/>
          <w:sz w:val="28"/>
          <w:szCs w:val="28"/>
        </w:rPr>
        <w:t>больше нормы в 1,5 раз</w:t>
      </w:r>
      <w:r w:rsidR="00F1350B">
        <w:rPr>
          <w:bCs/>
          <w:color w:val="000000"/>
          <w:sz w:val="28"/>
          <w:szCs w:val="28"/>
        </w:rPr>
        <w:t xml:space="preserve">, в Республике Бурятия – </w:t>
      </w:r>
      <w:r w:rsidR="00F1350B" w:rsidRPr="00F1350B">
        <w:rPr>
          <w:b/>
          <w:bCs/>
          <w:color w:val="000000"/>
          <w:sz w:val="28"/>
          <w:szCs w:val="28"/>
        </w:rPr>
        <w:t>больше нормы в 2 раза</w:t>
      </w:r>
      <w:r w:rsidR="00F1350B">
        <w:rPr>
          <w:bCs/>
          <w:color w:val="000000"/>
          <w:sz w:val="28"/>
          <w:szCs w:val="28"/>
        </w:rPr>
        <w:t>.</w:t>
      </w:r>
    </w:p>
    <w:p w:rsidR="00AB75EA" w:rsidRPr="0079053E" w:rsidRDefault="0079053E" w:rsidP="0043533E">
      <w:pPr>
        <w:spacing w:line="360" w:lineRule="auto"/>
        <w:ind w:firstLine="567"/>
        <w:jc w:val="both"/>
        <w:rPr>
          <w:b/>
          <w:color w:val="000000"/>
          <w:sz w:val="28"/>
          <w:szCs w:val="28"/>
          <w:u w:val="single"/>
        </w:rPr>
      </w:pPr>
      <w:r w:rsidRPr="0079053E">
        <w:rPr>
          <w:b/>
          <w:color w:val="000000"/>
          <w:sz w:val="28"/>
          <w:szCs w:val="28"/>
          <w:u w:val="single"/>
        </w:rPr>
        <w:t>В январе 2023 года:</w:t>
      </w:r>
    </w:p>
    <w:p w:rsidR="00BE102D" w:rsidRDefault="00BE102D" w:rsidP="0043533E">
      <w:pPr>
        <w:tabs>
          <w:tab w:val="left" w:pos="851"/>
        </w:tabs>
        <w:spacing w:line="360" w:lineRule="auto"/>
        <w:ind w:firstLine="567"/>
        <w:jc w:val="both"/>
        <w:rPr>
          <w:bCs/>
          <w:color w:val="000000"/>
          <w:sz w:val="28"/>
          <w:szCs w:val="28"/>
        </w:rPr>
      </w:pPr>
      <w:r w:rsidRPr="005C3501">
        <w:rPr>
          <w:b/>
          <w:bCs/>
          <w:color w:val="000000"/>
          <w:sz w:val="28"/>
          <w:szCs w:val="28"/>
        </w:rPr>
        <w:t>Среднемесячная температура воздуха</w:t>
      </w:r>
      <w:r w:rsidRPr="005C3501">
        <w:rPr>
          <w:bCs/>
          <w:color w:val="000000"/>
          <w:sz w:val="28"/>
          <w:szCs w:val="28"/>
        </w:rPr>
        <w:t xml:space="preserve"> на большей части Европейской территории страны </w:t>
      </w:r>
      <w:r>
        <w:rPr>
          <w:bCs/>
          <w:color w:val="000000"/>
          <w:sz w:val="28"/>
          <w:szCs w:val="28"/>
        </w:rPr>
        <w:t>отмечалась в большинстве регионов Центрального и Северо-Западного федеральных округов</w:t>
      </w:r>
      <w:r w:rsidR="00653F60">
        <w:rPr>
          <w:bCs/>
          <w:color w:val="000000"/>
          <w:sz w:val="28"/>
          <w:szCs w:val="28"/>
        </w:rPr>
        <w:t xml:space="preserve">, в республиках Алтай, Крым, Алтайском, Краснодарском краях </w:t>
      </w:r>
      <w:r w:rsidRPr="005C3501">
        <w:rPr>
          <w:bCs/>
          <w:color w:val="000000"/>
          <w:sz w:val="28"/>
          <w:szCs w:val="28"/>
        </w:rPr>
        <w:t xml:space="preserve">на </w:t>
      </w:r>
      <w:r w:rsidRPr="005C3501">
        <w:rPr>
          <w:b/>
          <w:bCs/>
          <w:color w:val="000000"/>
          <w:sz w:val="28"/>
          <w:szCs w:val="28"/>
        </w:rPr>
        <w:t>1</w:t>
      </w:r>
      <w:r>
        <w:rPr>
          <w:b/>
          <w:bCs/>
          <w:color w:val="000000"/>
          <w:sz w:val="28"/>
          <w:szCs w:val="28"/>
        </w:rPr>
        <w:t>…</w:t>
      </w:r>
      <w:r w:rsidR="00653F60">
        <w:rPr>
          <w:b/>
          <w:bCs/>
          <w:color w:val="000000"/>
          <w:sz w:val="28"/>
          <w:szCs w:val="28"/>
        </w:rPr>
        <w:t>4</w:t>
      </w:r>
      <w:r w:rsidRPr="005C3501">
        <w:rPr>
          <w:b/>
          <w:bCs/>
          <w:color w:val="000000"/>
          <w:sz w:val="28"/>
          <w:szCs w:val="28"/>
        </w:rPr>
        <w:t xml:space="preserve">° </w:t>
      </w:r>
      <w:r w:rsidRPr="00BE102D">
        <w:rPr>
          <w:bCs/>
          <w:color w:val="000000"/>
          <w:sz w:val="28"/>
          <w:szCs w:val="28"/>
        </w:rPr>
        <w:t>и</w:t>
      </w:r>
      <w:r>
        <w:rPr>
          <w:b/>
          <w:bCs/>
          <w:color w:val="000000"/>
          <w:sz w:val="28"/>
          <w:szCs w:val="28"/>
        </w:rPr>
        <w:t xml:space="preserve"> выше</w:t>
      </w:r>
      <w:r w:rsidRPr="005C3501">
        <w:rPr>
          <w:b/>
          <w:bCs/>
          <w:color w:val="000000"/>
          <w:sz w:val="28"/>
          <w:szCs w:val="28"/>
        </w:rPr>
        <w:t xml:space="preserve"> </w:t>
      </w:r>
      <w:r w:rsidRPr="005C3501">
        <w:rPr>
          <w:bCs/>
          <w:color w:val="000000"/>
          <w:sz w:val="28"/>
          <w:szCs w:val="28"/>
        </w:rPr>
        <w:t>средних многолетних значений</w:t>
      </w:r>
      <w:r>
        <w:rPr>
          <w:bCs/>
          <w:color w:val="000000"/>
          <w:sz w:val="28"/>
          <w:szCs w:val="28"/>
        </w:rPr>
        <w:t xml:space="preserve">, на </w:t>
      </w:r>
      <w:r w:rsidR="00653F60">
        <w:rPr>
          <w:bCs/>
          <w:color w:val="000000"/>
          <w:sz w:val="28"/>
          <w:szCs w:val="28"/>
        </w:rPr>
        <w:t>остальной территории</w:t>
      </w:r>
      <w:r>
        <w:rPr>
          <w:bCs/>
          <w:color w:val="000000"/>
          <w:sz w:val="28"/>
          <w:szCs w:val="28"/>
        </w:rPr>
        <w:t xml:space="preserve"> – </w:t>
      </w:r>
      <w:r w:rsidRPr="005C3501">
        <w:rPr>
          <w:bCs/>
          <w:color w:val="000000"/>
          <w:sz w:val="28"/>
          <w:szCs w:val="28"/>
        </w:rPr>
        <w:t xml:space="preserve">на </w:t>
      </w:r>
      <w:r w:rsidRPr="005C3501">
        <w:rPr>
          <w:b/>
          <w:bCs/>
          <w:color w:val="000000"/>
          <w:sz w:val="28"/>
          <w:szCs w:val="28"/>
        </w:rPr>
        <w:t>1° ниже</w:t>
      </w:r>
      <w:r w:rsidR="00653F60">
        <w:rPr>
          <w:b/>
          <w:bCs/>
          <w:color w:val="000000"/>
          <w:sz w:val="28"/>
          <w:szCs w:val="28"/>
        </w:rPr>
        <w:t xml:space="preserve"> </w:t>
      </w:r>
      <w:r w:rsidR="00653F60" w:rsidRPr="00653F60">
        <w:rPr>
          <w:bCs/>
          <w:color w:val="000000"/>
          <w:sz w:val="28"/>
          <w:szCs w:val="28"/>
        </w:rPr>
        <w:t xml:space="preserve">и </w:t>
      </w:r>
      <w:r w:rsidR="00653F60" w:rsidRPr="00653F60">
        <w:rPr>
          <w:b/>
          <w:bCs/>
          <w:color w:val="000000"/>
          <w:sz w:val="28"/>
          <w:szCs w:val="28"/>
        </w:rPr>
        <w:t>около нормы</w:t>
      </w:r>
      <w:r>
        <w:rPr>
          <w:bCs/>
          <w:color w:val="000000"/>
          <w:sz w:val="28"/>
          <w:szCs w:val="28"/>
        </w:rPr>
        <w:t>.</w:t>
      </w:r>
    </w:p>
    <w:p w:rsidR="00BE102D" w:rsidRDefault="00BE102D" w:rsidP="0043533E">
      <w:pPr>
        <w:spacing w:line="360" w:lineRule="auto"/>
        <w:ind w:firstLine="567"/>
        <w:jc w:val="both"/>
        <w:rPr>
          <w:bCs/>
          <w:color w:val="000000"/>
          <w:sz w:val="28"/>
          <w:szCs w:val="28"/>
        </w:rPr>
      </w:pPr>
      <w:r w:rsidRPr="005C3501">
        <w:rPr>
          <w:bCs/>
          <w:color w:val="000000"/>
          <w:sz w:val="28"/>
          <w:szCs w:val="28"/>
        </w:rPr>
        <w:t xml:space="preserve">На Азиатской территории страны </w:t>
      </w:r>
      <w:r w:rsidRPr="005C3501">
        <w:rPr>
          <w:b/>
          <w:bCs/>
          <w:color w:val="000000"/>
          <w:sz w:val="28"/>
          <w:szCs w:val="28"/>
        </w:rPr>
        <w:t>среднемесячная температура воздуха</w:t>
      </w:r>
      <w:r w:rsidRPr="005C3501">
        <w:rPr>
          <w:bCs/>
          <w:color w:val="000000"/>
          <w:sz w:val="28"/>
          <w:szCs w:val="28"/>
        </w:rPr>
        <w:t xml:space="preserve"> </w:t>
      </w:r>
      <w:r>
        <w:rPr>
          <w:bCs/>
          <w:color w:val="000000"/>
          <w:sz w:val="28"/>
          <w:szCs w:val="28"/>
        </w:rPr>
        <w:t xml:space="preserve">отмечалась </w:t>
      </w:r>
      <w:r w:rsidR="00653F60">
        <w:rPr>
          <w:bCs/>
          <w:color w:val="000000"/>
          <w:sz w:val="28"/>
          <w:szCs w:val="28"/>
        </w:rPr>
        <w:t>в</w:t>
      </w:r>
      <w:r w:rsidR="00B2614E">
        <w:rPr>
          <w:bCs/>
          <w:color w:val="000000"/>
          <w:sz w:val="28"/>
          <w:szCs w:val="28"/>
        </w:rPr>
        <w:t xml:space="preserve"> Республике Саха (Якутия), Красноярском, Приморском, Забайкальском, Хабаровском краях, </w:t>
      </w:r>
      <w:r w:rsidR="00B2614E" w:rsidRPr="00B2614E">
        <w:rPr>
          <w:bCs/>
          <w:color w:val="000000"/>
          <w:sz w:val="28"/>
          <w:szCs w:val="28"/>
        </w:rPr>
        <w:t>Амурской</w:t>
      </w:r>
      <w:r w:rsidR="00B2614E">
        <w:rPr>
          <w:bCs/>
          <w:color w:val="000000"/>
          <w:sz w:val="28"/>
          <w:szCs w:val="28"/>
        </w:rPr>
        <w:t xml:space="preserve"> и Сахалинской областях – </w:t>
      </w:r>
      <w:r w:rsidRPr="005C3501">
        <w:rPr>
          <w:bCs/>
          <w:color w:val="000000"/>
          <w:sz w:val="28"/>
          <w:szCs w:val="28"/>
        </w:rPr>
        <w:t xml:space="preserve">на </w:t>
      </w:r>
      <w:r w:rsidR="00653F60">
        <w:rPr>
          <w:b/>
          <w:bCs/>
          <w:color w:val="000000"/>
          <w:sz w:val="28"/>
          <w:szCs w:val="28"/>
        </w:rPr>
        <w:t>2</w:t>
      </w:r>
      <w:r>
        <w:rPr>
          <w:b/>
          <w:bCs/>
          <w:color w:val="000000"/>
          <w:sz w:val="28"/>
          <w:szCs w:val="28"/>
        </w:rPr>
        <w:t>…</w:t>
      </w:r>
      <w:r w:rsidR="00653F60">
        <w:rPr>
          <w:b/>
          <w:bCs/>
          <w:color w:val="000000"/>
          <w:sz w:val="28"/>
          <w:szCs w:val="28"/>
        </w:rPr>
        <w:t>8</w:t>
      </w:r>
      <w:r w:rsidRPr="005C3501">
        <w:rPr>
          <w:b/>
          <w:bCs/>
          <w:color w:val="000000"/>
          <w:sz w:val="28"/>
          <w:szCs w:val="28"/>
        </w:rPr>
        <w:t xml:space="preserve">° </w:t>
      </w:r>
      <w:r w:rsidR="00653F60" w:rsidRPr="00653F60">
        <w:rPr>
          <w:b/>
          <w:bCs/>
          <w:color w:val="000000"/>
          <w:sz w:val="28"/>
          <w:szCs w:val="28"/>
        </w:rPr>
        <w:t>ниже</w:t>
      </w:r>
      <w:r w:rsidR="00653F60">
        <w:rPr>
          <w:bCs/>
          <w:color w:val="000000"/>
          <w:sz w:val="28"/>
          <w:szCs w:val="28"/>
        </w:rPr>
        <w:t xml:space="preserve"> </w:t>
      </w:r>
      <w:r w:rsidRPr="005C3501">
        <w:rPr>
          <w:bCs/>
          <w:color w:val="000000"/>
          <w:sz w:val="28"/>
          <w:szCs w:val="28"/>
        </w:rPr>
        <w:t>средних многолетних значений</w:t>
      </w:r>
      <w:r>
        <w:rPr>
          <w:bCs/>
          <w:color w:val="000000"/>
          <w:sz w:val="28"/>
          <w:szCs w:val="28"/>
        </w:rPr>
        <w:t xml:space="preserve">, </w:t>
      </w:r>
      <w:r w:rsidR="00B2614E">
        <w:rPr>
          <w:bCs/>
          <w:color w:val="000000"/>
          <w:sz w:val="28"/>
          <w:szCs w:val="28"/>
        </w:rPr>
        <w:t>на остальной территории</w:t>
      </w:r>
      <w:r>
        <w:rPr>
          <w:bCs/>
          <w:color w:val="000000"/>
          <w:sz w:val="28"/>
          <w:szCs w:val="28"/>
        </w:rPr>
        <w:t xml:space="preserve"> – </w:t>
      </w:r>
      <w:r w:rsidR="00B2614E">
        <w:rPr>
          <w:b/>
          <w:bCs/>
          <w:color w:val="000000"/>
          <w:sz w:val="28"/>
          <w:szCs w:val="28"/>
        </w:rPr>
        <w:t>около нормы</w:t>
      </w:r>
      <w:r>
        <w:rPr>
          <w:bCs/>
          <w:color w:val="000000"/>
          <w:sz w:val="28"/>
          <w:szCs w:val="28"/>
        </w:rPr>
        <w:t>.</w:t>
      </w:r>
    </w:p>
    <w:p w:rsidR="00BE102D" w:rsidRDefault="00BE102D" w:rsidP="0043533E">
      <w:pPr>
        <w:spacing w:line="360" w:lineRule="auto"/>
        <w:ind w:firstLine="567"/>
        <w:jc w:val="both"/>
        <w:rPr>
          <w:bCs/>
          <w:color w:val="000000"/>
          <w:sz w:val="28"/>
          <w:szCs w:val="28"/>
        </w:rPr>
      </w:pPr>
      <w:r w:rsidRPr="005C3501">
        <w:rPr>
          <w:b/>
          <w:bCs/>
          <w:color w:val="000000"/>
          <w:sz w:val="28"/>
          <w:szCs w:val="28"/>
        </w:rPr>
        <w:t>Среднемесячное количество осадков</w:t>
      </w:r>
      <w:r w:rsidRPr="005C3501">
        <w:rPr>
          <w:bCs/>
          <w:color w:val="000000"/>
          <w:sz w:val="28"/>
          <w:szCs w:val="28"/>
        </w:rPr>
        <w:t xml:space="preserve"> в </w:t>
      </w:r>
      <w:r w:rsidR="001B04BC" w:rsidRPr="001B04BC">
        <w:rPr>
          <w:bCs/>
          <w:color w:val="000000"/>
          <w:sz w:val="28"/>
          <w:szCs w:val="28"/>
        </w:rPr>
        <w:t>Республике Карелия</w:t>
      </w:r>
      <w:r w:rsidR="001B04BC">
        <w:rPr>
          <w:bCs/>
          <w:color w:val="000000"/>
          <w:sz w:val="28"/>
          <w:szCs w:val="28"/>
        </w:rPr>
        <w:t>,</w:t>
      </w:r>
      <w:r w:rsidR="001B04BC" w:rsidRPr="005C3501">
        <w:rPr>
          <w:bCs/>
          <w:color w:val="000000"/>
          <w:sz w:val="28"/>
          <w:szCs w:val="28"/>
        </w:rPr>
        <w:t xml:space="preserve"> </w:t>
      </w:r>
      <w:r w:rsidR="001B04BC" w:rsidRPr="001B04BC">
        <w:rPr>
          <w:bCs/>
          <w:color w:val="000000"/>
          <w:sz w:val="28"/>
          <w:szCs w:val="28"/>
        </w:rPr>
        <w:t>Ленинградской, Новгородской, Псковской</w:t>
      </w:r>
      <w:r w:rsidR="001B04BC">
        <w:rPr>
          <w:bCs/>
          <w:color w:val="000000"/>
          <w:sz w:val="28"/>
          <w:szCs w:val="28"/>
        </w:rPr>
        <w:t>, Тверской, Ярославской, Смоленской областях</w:t>
      </w:r>
      <w:r w:rsidR="001B04BC" w:rsidRPr="001B04BC">
        <w:rPr>
          <w:bCs/>
          <w:color w:val="000000"/>
          <w:sz w:val="28"/>
          <w:szCs w:val="28"/>
        </w:rPr>
        <w:t xml:space="preserve"> </w:t>
      </w:r>
      <w:r w:rsidRPr="005C3501">
        <w:rPr>
          <w:color w:val="000000"/>
          <w:sz w:val="28"/>
          <w:szCs w:val="28"/>
        </w:rPr>
        <w:t>суммы выпавших</w:t>
      </w:r>
      <w:r w:rsidRPr="00AB75EA">
        <w:rPr>
          <w:color w:val="000000"/>
          <w:sz w:val="28"/>
          <w:szCs w:val="28"/>
        </w:rPr>
        <w:t xml:space="preserve"> атмосферных </w:t>
      </w:r>
      <w:r w:rsidRPr="005C3501">
        <w:rPr>
          <w:color w:val="000000"/>
          <w:sz w:val="28"/>
          <w:szCs w:val="28"/>
        </w:rPr>
        <w:t xml:space="preserve">осадков </w:t>
      </w:r>
      <w:r w:rsidR="001B04BC">
        <w:rPr>
          <w:color w:val="000000"/>
          <w:sz w:val="28"/>
          <w:szCs w:val="28"/>
        </w:rPr>
        <w:t>отмечались больше</w:t>
      </w:r>
      <w:r>
        <w:rPr>
          <w:b/>
          <w:color w:val="000000"/>
          <w:sz w:val="28"/>
          <w:szCs w:val="28"/>
        </w:rPr>
        <w:t xml:space="preserve"> среднемноголетнего количества</w:t>
      </w:r>
      <w:r w:rsidR="001B04BC">
        <w:rPr>
          <w:bCs/>
          <w:color w:val="000000"/>
          <w:sz w:val="28"/>
          <w:szCs w:val="28"/>
        </w:rPr>
        <w:t xml:space="preserve"> в 1,5-2 раза;</w:t>
      </w:r>
      <w:r w:rsidR="001A4CDE">
        <w:rPr>
          <w:color w:val="000000"/>
          <w:sz w:val="28"/>
          <w:szCs w:val="28"/>
        </w:rPr>
        <w:t xml:space="preserve"> на остальной территории </w:t>
      </w:r>
      <w:r>
        <w:rPr>
          <w:bCs/>
          <w:color w:val="000000"/>
          <w:sz w:val="28"/>
          <w:szCs w:val="28"/>
        </w:rPr>
        <w:t xml:space="preserve">– </w:t>
      </w:r>
      <w:r w:rsidRPr="005C3501">
        <w:rPr>
          <w:b/>
          <w:bCs/>
          <w:color w:val="000000"/>
          <w:sz w:val="28"/>
          <w:szCs w:val="28"/>
        </w:rPr>
        <w:t>меньше нормы</w:t>
      </w:r>
      <w:r>
        <w:rPr>
          <w:bCs/>
          <w:color w:val="000000"/>
          <w:sz w:val="28"/>
          <w:szCs w:val="28"/>
        </w:rPr>
        <w:t xml:space="preserve">. </w:t>
      </w:r>
    </w:p>
    <w:p w:rsidR="00BE102D" w:rsidRDefault="00BE102D" w:rsidP="0043533E">
      <w:pPr>
        <w:spacing w:line="360" w:lineRule="auto"/>
        <w:ind w:firstLine="567"/>
        <w:jc w:val="both"/>
        <w:rPr>
          <w:bCs/>
          <w:color w:val="000000"/>
          <w:sz w:val="28"/>
          <w:szCs w:val="28"/>
        </w:rPr>
      </w:pPr>
      <w:r w:rsidRPr="005C3501">
        <w:rPr>
          <w:bCs/>
          <w:color w:val="000000"/>
          <w:sz w:val="28"/>
          <w:szCs w:val="28"/>
        </w:rPr>
        <w:t xml:space="preserve">На Азиатской территории страны </w:t>
      </w:r>
      <w:r w:rsidRPr="005C3501">
        <w:rPr>
          <w:b/>
          <w:bCs/>
          <w:color w:val="000000"/>
          <w:sz w:val="28"/>
          <w:szCs w:val="28"/>
        </w:rPr>
        <w:t>среднемесячное количество осадков</w:t>
      </w:r>
      <w:r w:rsidRPr="005C3501">
        <w:rPr>
          <w:bCs/>
          <w:color w:val="000000"/>
          <w:sz w:val="28"/>
          <w:szCs w:val="28"/>
        </w:rPr>
        <w:t xml:space="preserve"> </w:t>
      </w:r>
      <w:r>
        <w:rPr>
          <w:bCs/>
          <w:color w:val="000000"/>
          <w:sz w:val="28"/>
          <w:szCs w:val="28"/>
        </w:rPr>
        <w:t xml:space="preserve">отмечалось </w:t>
      </w:r>
      <w:r w:rsidRPr="00F1350B">
        <w:rPr>
          <w:b/>
          <w:bCs/>
          <w:color w:val="000000"/>
          <w:sz w:val="28"/>
          <w:szCs w:val="28"/>
        </w:rPr>
        <w:t>около нормы</w:t>
      </w:r>
      <w:r>
        <w:rPr>
          <w:bCs/>
          <w:color w:val="000000"/>
          <w:sz w:val="28"/>
          <w:szCs w:val="28"/>
        </w:rPr>
        <w:t xml:space="preserve"> в Уральском</w:t>
      </w:r>
      <w:r w:rsidR="001A4CDE">
        <w:rPr>
          <w:bCs/>
          <w:color w:val="000000"/>
          <w:sz w:val="28"/>
          <w:szCs w:val="28"/>
        </w:rPr>
        <w:t xml:space="preserve"> федеральном округе (кроме Ямало-Ненецкого и Ханты-Мансийского АО), на юге республик Алтай и Тыва, Томской, Новосибирской, Кемеровской, Амурской областей – </w:t>
      </w:r>
      <w:r w:rsidR="001A4CDE" w:rsidRPr="001A4CDE">
        <w:rPr>
          <w:b/>
          <w:bCs/>
          <w:color w:val="000000"/>
          <w:sz w:val="28"/>
          <w:szCs w:val="28"/>
        </w:rPr>
        <w:t>больше в 1,2-2,5 раза</w:t>
      </w:r>
      <w:r w:rsidR="001A4CDE">
        <w:rPr>
          <w:bCs/>
          <w:color w:val="000000"/>
          <w:sz w:val="28"/>
          <w:szCs w:val="28"/>
        </w:rPr>
        <w:t xml:space="preserve">; в Чукотском АО – </w:t>
      </w:r>
      <w:r w:rsidR="001A4CDE" w:rsidRPr="001A4CDE">
        <w:rPr>
          <w:b/>
          <w:bCs/>
          <w:color w:val="000000"/>
          <w:sz w:val="28"/>
          <w:szCs w:val="28"/>
        </w:rPr>
        <w:t>менее</w:t>
      </w:r>
      <w:r w:rsidR="001A4CDE">
        <w:rPr>
          <w:bCs/>
          <w:color w:val="000000"/>
          <w:sz w:val="28"/>
          <w:szCs w:val="28"/>
        </w:rPr>
        <w:t xml:space="preserve"> и </w:t>
      </w:r>
      <w:r w:rsidR="001A4CDE" w:rsidRPr="001A4CDE">
        <w:rPr>
          <w:b/>
          <w:bCs/>
          <w:color w:val="000000"/>
          <w:sz w:val="28"/>
          <w:szCs w:val="28"/>
        </w:rPr>
        <w:t>около</w:t>
      </w:r>
      <w:r w:rsidR="001A4CDE">
        <w:rPr>
          <w:bCs/>
          <w:color w:val="000000"/>
          <w:sz w:val="28"/>
          <w:szCs w:val="28"/>
        </w:rPr>
        <w:t xml:space="preserve"> нормы</w:t>
      </w:r>
      <w:r>
        <w:rPr>
          <w:bCs/>
          <w:color w:val="000000"/>
          <w:sz w:val="28"/>
          <w:szCs w:val="28"/>
        </w:rPr>
        <w:t>.</w:t>
      </w:r>
    </w:p>
    <w:p w:rsidR="00930042" w:rsidRDefault="003A2925" w:rsidP="0043533E">
      <w:pPr>
        <w:spacing w:line="360" w:lineRule="auto"/>
        <w:ind w:firstLine="567"/>
        <w:jc w:val="both"/>
        <w:rPr>
          <w:bCs/>
          <w:sz w:val="28"/>
          <w:szCs w:val="28"/>
        </w:rPr>
      </w:pPr>
      <w:r>
        <w:rPr>
          <w:bCs/>
          <w:sz w:val="28"/>
          <w:szCs w:val="28"/>
        </w:rPr>
        <w:t>По среднемноголетним данным н</w:t>
      </w:r>
      <w:r w:rsidR="00930042">
        <w:rPr>
          <w:bCs/>
          <w:sz w:val="28"/>
          <w:szCs w:val="28"/>
        </w:rPr>
        <w:t xml:space="preserve">а территории </w:t>
      </w:r>
      <w:r w:rsidR="0089679C">
        <w:rPr>
          <w:b/>
          <w:bCs/>
          <w:sz w:val="28"/>
          <w:szCs w:val="28"/>
        </w:rPr>
        <w:t>7</w:t>
      </w:r>
      <w:r w:rsidR="00930042">
        <w:rPr>
          <w:bCs/>
          <w:sz w:val="28"/>
          <w:szCs w:val="28"/>
        </w:rPr>
        <w:t xml:space="preserve"> субъектов Российской Федерации (Республика Саха (Якутия), Пермский край, </w:t>
      </w:r>
      <w:r w:rsidR="00F945DD">
        <w:rPr>
          <w:bCs/>
          <w:sz w:val="28"/>
          <w:szCs w:val="28"/>
        </w:rPr>
        <w:t xml:space="preserve">Амурская, </w:t>
      </w:r>
      <w:r w:rsidR="00930042">
        <w:rPr>
          <w:bCs/>
          <w:sz w:val="28"/>
          <w:szCs w:val="28"/>
        </w:rPr>
        <w:t>Кемеровская, Вологодская, Иркутская и Сахалинская области)</w:t>
      </w:r>
      <w:r w:rsidR="00930042">
        <w:rPr>
          <w:b/>
          <w:bCs/>
          <w:sz w:val="28"/>
          <w:szCs w:val="28"/>
        </w:rPr>
        <w:t xml:space="preserve"> </w:t>
      </w:r>
      <w:r w:rsidR="00930042" w:rsidRPr="00F945DD">
        <w:rPr>
          <w:bCs/>
          <w:sz w:val="28"/>
          <w:szCs w:val="28"/>
        </w:rPr>
        <w:t>расположено</w:t>
      </w:r>
      <w:r w:rsidR="00930042">
        <w:rPr>
          <w:b/>
          <w:bCs/>
          <w:sz w:val="28"/>
          <w:szCs w:val="28"/>
        </w:rPr>
        <w:t xml:space="preserve"> 26 затороопасных участков </w:t>
      </w:r>
      <w:r w:rsidRPr="00F945DD">
        <w:rPr>
          <w:bCs/>
          <w:sz w:val="28"/>
          <w:szCs w:val="28"/>
        </w:rPr>
        <w:t xml:space="preserve">с превышением среднемноголетних климатических значений толщины льда </w:t>
      </w:r>
      <w:r>
        <w:rPr>
          <w:bCs/>
          <w:sz w:val="28"/>
          <w:szCs w:val="28"/>
        </w:rPr>
        <w:t xml:space="preserve">и </w:t>
      </w:r>
      <w:r w:rsidR="00930042" w:rsidRPr="003A2925">
        <w:rPr>
          <w:bCs/>
          <w:sz w:val="28"/>
          <w:szCs w:val="28"/>
        </w:rPr>
        <w:t xml:space="preserve">с повторяемостью </w:t>
      </w:r>
      <w:r w:rsidRPr="003A2925">
        <w:rPr>
          <w:bCs/>
          <w:sz w:val="28"/>
          <w:szCs w:val="28"/>
        </w:rPr>
        <w:t>заторообразования</w:t>
      </w:r>
      <w:r>
        <w:rPr>
          <w:b/>
          <w:bCs/>
          <w:sz w:val="28"/>
          <w:szCs w:val="28"/>
        </w:rPr>
        <w:t xml:space="preserve"> более</w:t>
      </w:r>
      <w:r w:rsidR="00930042">
        <w:rPr>
          <w:b/>
          <w:bCs/>
          <w:sz w:val="28"/>
          <w:szCs w:val="28"/>
        </w:rPr>
        <w:t xml:space="preserve"> 70%</w:t>
      </w:r>
      <w:r w:rsidR="00930042">
        <w:rPr>
          <w:bCs/>
          <w:sz w:val="28"/>
          <w:szCs w:val="28"/>
        </w:rPr>
        <w:t>.</w:t>
      </w:r>
    </w:p>
    <w:p w:rsidR="00CB7C7B" w:rsidRDefault="00CB7C7B" w:rsidP="0043533E">
      <w:pPr>
        <w:spacing w:line="360" w:lineRule="auto"/>
        <w:ind w:firstLine="567"/>
        <w:jc w:val="both"/>
        <w:rPr>
          <w:bCs/>
          <w:sz w:val="28"/>
          <w:szCs w:val="28"/>
        </w:rPr>
      </w:pPr>
      <w:r>
        <w:rPr>
          <w:b/>
          <w:bCs/>
          <w:i/>
          <w:sz w:val="28"/>
          <w:szCs w:val="28"/>
        </w:rPr>
        <w:lastRenderedPageBreak/>
        <w:t xml:space="preserve">Справочно: </w:t>
      </w:r>
      <w:r w:rsidR="005501B6">
        <w:rPr>
          <w:bCs/>
          <w:i/>
          <w:sz w:val="28"/>
          <w:szCs w:val="28"/>
        </w:rPr>
        <w:t>В</w:t>
      </w:r>
      <w:r>
        <w:rPr>
          <w:bCs/>
          <w:i/>
          <w:sz w:val="28"/>
          <w:szCs w:val="28"/>
        </w:rPr>
        <w:t xml:space="preserve">сего на реках Российской Федерации выявлено </w:t>
      </w:r>
      <w:r>
        <w:rPr>
          <w:b/>
          <w:bCs/>
          <w:i/>
          <w:sz w:val="28"/>
          <w:szCs w:val="28"/>
        </w:rPr>
        <w:t>579 затороопасных участков</w:t>
      </w:r>
      <w:r>
        <w:rPr>
          <w:bCs/>
          <w:i/>
          <w:sz w:val="28"/>
          <w:szCs w:val="28"/>
        </w:rPr>
        <w:t xml:space="preserve">, из них </w:t>
      </w:r>
      <w:r w:rsidRPr="0089679C">
        <w:rPr>
          <w:b/>
          <w:bCs/>
          <w:i/>
          <w:sz w:val="28"/>
          <w:szCs w:val="28"/>
        </w:rPr>
        <w:t>65</w:t>
      </w:r>
      <w:r>
        <w:rPr>
          <w:bCs/>
          <w:i/>
          <w:sz w:val="28"/>
          <w:szCs w:val="28"/>
        </w:rPr>
        <w:t xml:space="preserve"> участков с повторяемостью заторообразования </w:t>
      </w:r>
      <w:r w:rsidRPr="0089679C">
        <w:rPr>
          <w:b/>
          <w:bCs/>
          <w:i/>
          <w:sz w:val="28"/>
          <w:szCs w:val="28"/>
        </w:rPr>
        <w:t>более 70 %</w:t>
      </w:r>
      <w:r w:rsidR="0089679C">
        <w:rPr>
          <w:bCs/>
          <w:sz w:val="28"/>
          <w:szCs w:val="28"/>
        </w:rPr>
        <w:t>.</w:t>
      </w:r>
      <w:r w:rsidR="005501B6">
        <w:rPr>
          <w:bCs/>
          <w:sz w:val="28"/>
          <w:szCs w:val="28"/>
        </w:rPr>
        <w:t xml:space="preserve"> </w:t>
      </w:r>
    </w:p>
    <w:p w:rsidR="0089679C" w:rsidRPr="00300131" w:rsidRDefault="0089679C" w:rsidP="0043533E">
      <w:pPr>
        <w:spacing w:line="360" w:lineRule="auto"/>
        <w:ind w:firstLine="567"/>
        <w:jc w:val="both"/>
        <w:rPr>
          <w:bCs/>
          <w:sz w:val="28"/>
          <w:szCs w:val="28"/>
        </w:rPr>
      </w:pPr>
      <w:r w:rsidRPr="00300131">
        <w:rPr>
          <w:bCs/>
          <w:sz w:val="28"/>
          <w:szCs w:val="28"/>
        </w:rPr>
        <w:t xml:space="preserve">Риску </w:t>
      </w:r>
      <w:r w:rsidR="002F0D44">
        <w:rPr>
          <w:b/>
          <w:bCs/>
          <w:sz w:val="28"/>
          <w:szCs w:val="28"/>
        </w:rPr>
        <w:t>подтопления</w:t>
      </w:r>
      <w:r w:rsidRPr="0089679C">
        <w:rPr>
          <w:b/>
          <w:bCs/>
          <w:sz w:val="28"/>
          <w:szCs w:val="28"/>
        </w:rPr>
        <w:t xml:space="preserve"> наледевыми водами</w:t>
      </w:r>
      <w:r w:rsidRPr="00300131">
        <w:rPr>
          <w:bCs/>
          <w:sz w:val="28"/>
          <w:szCs w:val="28"/>
        </w:rPr>
        <w:t xml:space="preserve"> </w:t>
      </w:r>
      <w:r w:rsidR="003A2925">
        <w:rPr>
          <w:bCs/>
          <w:sz w:val="28"/>
          <w:szCs w:val="28"/>
        </w:rPr>
        <w:t xml:space="preserve">(по среднемноголетним данным) </w:t>
      </w:r>
      <w:r w:rsidRPr="00300131">
        <w:rPr>
          <w:bCs/>
          <w:sz w:val="28"/>
          <w:szCs w:val="28"/>
        </w:rPr>
        <w:t xml:space="preserve">подвержены территории </w:t>
      </w:r>
      <w:r w:rsidR="0043533E">
        <w:rPr>
          <w:b/>
          <w:bCs/>
          <w:sz w:val="28"/>
          <w:szCs w:val="28"/>
        </w:rPr>
        <w:t>6</w:t>
      </w:r>
      <w:r w:rsidRPr="0089679C">
        <w:rPr>
          <w:b/>
          <w:bCs/>
          <w:sz w:val="28"/>
          <w:szCs w:val="28"/>
        </w:rPr>
        <w:t xml:space="preserve"> субъектов</w:t>
      </w:r>
      <w:r w:rsidRPr="00300131">
        <w:rPr>
          <w:bCs/>
          <w:sz w:val="28"/>
          <w:szCs w:val="28"/>
        </w:rPr>
        <w:t xml:space="preserve"> Сибирского </w:t>
      </w:r>
      <w:r>
        <w:rPr>
          <w:bCs/>
          <w:sz w:val="28"/>
          <w:szCs w:val="28"/>
        </w:rPr>
        <w:t>ф</w:t>
      </w:r>
      <w:r w:rsidRPr="00300131">
        <w:rPr>
          <w:bCs/>
          <w:sz w:val="28"/>
          <w:szCs w:val="28"/>
        </w:rPr>
        <w:t>едерального округа: республики Алтай, Хакасия, Тыв</w:t>
      </w:r>
      <w:r w:rsidR="00B86A8C">
        <w:rPr>
          <w:bCs/>
          <w:sz w:val="28"/>
          <w:szCs w:val="28"/>
        </w:rPr>
        <w:t>а, Алтайский, Красноярский края</w:t>
      </w:r>
      <w:r w:rsidR="0043533E">
        <w:rPr>
          <w:bCs/>
          <w:sz w:val="28"/>
          <w:szCs w:val="28"/>
        </w:rPr>
        <w:t xml:space="preserve"> и</w:t>
      </w:r>
      <w:r w:rsidR="00B86A8C">
        <w:rPr>
          <w:bCs/>
          <w:sz w:val="28"/>
          <w:szCs w:val="28"/>
        </w:rPr>
        <w:t xml:space="preserve"> </w:t>
      </w:r>
      <w:r w:rsidRPr="00300131">
        <w:rPr>
          <w:bCs/>
          <w:sz w:val="28"/>
          <w:szCs w:val="28"/>
        </w:rPr>
        <w:t>Иркутская</w:t>
      </w:r>
      <w:r w:rsidR="0043533E">
        <w:rPr>
          <w:bCs/>
          <w:sz w:val="28"/>
          <w:szCs w:val="28"/>
        </w:rPr>
        <w:t xml:space="preserve"> область</w:t>
      </w:r>
      <w:r>
        <w:rPr>
          <w:bCs/>
          <w:sz w:val="28"/>
          <w:szCs w:val="28"/>
        </w:rPr>
        <w:t xml:space="preserve"> и территории </w:t>
      </w:r>
      <w:r w:rsidRPr="0089679C">
        <w:rPr>
          <w:b/>
          <w:bCs/>
          <w:sz w:val="28"/>
          <w:szCs w:val="28"/>
        </w:rPr>
        <w:t>2 субъектов</w:t>
      </w:r>
      <w:r>
        <w:rPr>
          <w:bCs/>
          <w:sz w:val="28"/>
          <w:szCs w:val="28"/>
        </w:rPr>
        <w:t xml:space="preserve"> Дальневосточного федерального округа: Республика Бурятия и Забайкальский край</w:t>
      </w:r>
      <w:r w:rsidRPr="00300131">
        <w:rPr>
          <w:bCs/>
          <w:sz w:val="28"/>
          <w:szCs w:val="28"/>
        </w:rPr>
        <w:t>.</w:t>
      </w:r>
    </w:p>
    <w:p w:rsidR="00D92853" w:rsidRPr="00D92853" w:rsidRDefault="00D92853" w:rsidP="0043533E">
      <w:pPr>
        <w:spacing w:line="360" w:lineRule="auto"/>
        <w:ind w:firstLine="567"/>
        <w:jc w:val="both"/>
        <w:rPr>
          <w:bCs/>
          <w:i/>
          <w:sz w:val="28"/>
          <w:szCs w:val="28"/>
        </w:rPr>
      </w:pPr>
      <w:r w:rsidRPr="00D92853">
        <w:rPr>
          <w:b/>
          <w:bCs/>
          <w:i/>
          <w:sz w:val="28"/>
          <w:szCs w:val="28"/>
        </w:rPr>
        <w:t>Справочно:</w:t>
      </w:r>
      <w:r w:rsidRPr="00D92853">
        <w:rPr>
          <w:bCs/>
          <w:i/>
          <w:sz w:val="28"/>
          <w:szCs w:val="28"/>
        </w:rPr>
        <w:t xml:space="preserve"> Всего на территории Российской Федерации имеется </w:t>
      </w:r>
      <w:r w:rsidRPr="00D92853">
        <w:rPr>
          <w:b/>
          <w:bCs/>
          <w:i/>
          <w:sz w:val="28"/>
          <w:szCs w:val="28"/>
        </w:rPr>
        <w:t>196 мест</w:t>
      </w:r>
      <w:r w:rsidRPr="00D92853">
        <w:rPr>
          <w:bCs/>
          <w:i/>
          <w:sz w:val="28"/>
          <w:szCs w:val="28"/>
        </w:rPr>
        <w:t>, подверженных образованию наледей и возможному подтоплению населенных пунктов</w:t>
      </w:r>
      <w:r w:rsidR="003A2925">
        <w:rPr>
          <w:bCs/>
          <w:i/>
          <w:sz w:val="28"/>
          <w:szCs w:val="28"/>
        </w:rPr>
        <w:t xml:space="preserve"> и объектов инфраструктуры</w:t>
      </w:r>
      <w:r w:rsidRPr="00D92853">
        <w:rPr>
          <w:bCs/>
          <w:i/>
          <w:sz w:val="28"/>
          <w:szCs w:val="28"/>
        </w:rPr>
        <w:t xml:space="preserve">. </w:t>
      </w:r>
    </w:p>
    <w:p w:rsidR="0089679C" w:rsidRDefault="0089679C" w:rsidP="0043533E">
      <w:pPr>
        <w:spacing w:line="360" w:lineRule="auto"/>
        <w:ind w:firstLine="567"/>
        <w:jc w:val="both"/>
        <w:rPr>
          <w:b/>
          <w:bCs/>
          <w:sz w:val="28"/>
          <w:szCs w:val="28"/>
        </w:rPr>
      </w:pPr>
      <w:r w:rsidRPr="0089679C">
        <w:rPr>
          <w:b/>
          <w:bCs/>
          <w:sz w:val="28"/>
          <w:szCs w:val="28"/>
        </w:rPr>
        <w:t>Установление ледостава</w:t>
      </w:r>
      <w:r w:rsidRPr="00300131">
        <w:rPr>
          <w:bCs/>
          <w:sz w:val="28"/>
          <w:szCs w:val="28"/>
        </w:rPr>
        <w:t xml:space="preserve"> </w:t>
      </w:r>
      <w:r>
        <w:rPr>
          <w:bCs/>
          <w:sz w:val="28"/>
          <w:szCs w:val="28"/>
        </w:rPr>
        <w:t>в</w:t>
      </w:r>
      <w:r w:rsidRPr="00300131">
        <w:rPr>
          <w:bCs/>
          <w:sz w:val="28"/>
          <w:szCs w:val="28"/>
        </w:rPr>
        <w:t xml:space="preserve"> </w:t>
      </w:r>
      <w:r>
        <w:rPr>
          <w:bCs/>
          <w:sz w:val="28"/>
          <w:szCs w:val="28"/>
        </w:rPr>
        <w:t>2022</w:t>
      </w:r>
      <w:r w:rsidRPr="00300131">
        <w:rPr>
          <w:bCs/>
          <w:sz w:val="28"/>
          <w:szCs w:val="28"/>
        </w:rPr>
        <w:t xml:space="preserve"> год</w:t>
      </w:r>
      <w:r>
        <w:rPr>
          <w:bCs/>
          <w:sz w:val="28"/>
          <w:szCs w:val="28"/>
        </w:rPr>
        <w:t>у</w:t>
      </w:r>
      <w:r w:rsidRPr="00300131">
        <w:rPr>
          <w:bCs/>
          <w:sz w:val="28"/>
          <w:szCs w:val="28"/>
        </w:rPr>
        <w:t xml:space="preserve"> на большинстве рек Российской Федерации произошло в сроки на 7-15 дней позже нормы. </w:t>
      </w:r>
    </w:p>
    <w:p w:rsidR="00AB75EA" w:rsidRPr="000631CD" w:rsidRDefault="00AB75EA" w:rsidP="0043533E">
      <w:pPr>
        <w:spacing w:line="360" w:lineRule="auto"/>
        <w:ind w:firstLine="567"/>
        <w:jc w:val="both"/>
        <w:rPr>
          <w:bCs/>
          <w:sz w:val="28"/>
          <w:szCs w:val="28"/>
        </w:rPr>
      </w:pPr>
      <w:r w:rsidRPr="003A2925">
        <w:rPr>
          <w:bCs/>
          <w:sz w:val="28"/>
          <w:szCs w:val="28"/>
        </w:rPr>
        <w:t xml:space="preserve">По среднемноголетним данным </w:t>
      </w:r>
      <w:r w:rsidRPr="000631CD">
        <w:rPr>
          <w:b/>
          <w:bCs/>
          <w:sz w:val="28"/>
          <w:szCs w:val="28"/>
        </w:rPr>
        <w:t xml:space="preserve">вскрытие рек </w:t>
      </w:r>
      <w:r w:rsidRPr="003A2925">
        <w:rPr>
          <w:bCs/>
          <w:sz w:val="28"/>
          <w:szCs w:val="28"/>
        </w:rPr>
        <w:t>на территории Российской Федерации происходит</w:t>
      </w:r>
      <w:r w:rsidRPr="007E67C0">
        <w:rPr>
          <w:bCs/>
          <w:i/>
          <w:sz w:val="28"/>
          <w:szCs w:val="28"/>
        </w:rPr>
        <w:t>:</w:t>
      </w:r>
    </w:p>
    <w:p w:rsidR="00AB75EA" w:rsidRPr="00F95D65" w:rsidRDefault="00AB75EA" w:rsidP="0043533E">
      <w:pPr>
        <w:spacing w:line="360" w:lineRule="auto"/>
        <w:ind w:firstLine="567"/>
        <w:jc w:val="both"/>
        <w:rPr>
          <w:bCs/>
          <w:sz w:val="28"/>
          <w:szCs w:val="28"/>
        </w:rPr>
      </w:pPr>
      <w:r w:rsidRPr="00F95D65">
        <w:rPr>
          <w:b/>
          <w:bCs/>
          <w:sz w:val="28"/>
          <w:szCs w:val="28"/>
        </w:rPr>
        <w:t>в</w:t>
      </w:r>
      <w:r w:rsidRPr="00F95D65">
        <w:rPr>
          <w:bCs/>
          <w:sz w:val="28"/>
          <w:szCs w:val="28"/>
        </w:rPr>
        <w:t xml:space="preserve"> </w:t>
      </w:r>
      <w:r w:rsidRPr="00F95D65">
        <w:rPr>
          <w:b/>
          <w:bCs/>
          <w:sz w:val="28"/>
          <w:szCs w:val="28"/>
        </w:rPr>
        <w:t xml:space="preserve">первой декаде марта в </w:t>
      </w:r>
      <w:r w:rsidRPr="00F95D65">
        <w:rPr>
          <w:bCs/>
          <w:sz w:val="28"/>
          <w:szCs w:val="28"/>
        </w:rPr>
        <w:t xml:space="preserve">Воронежской и Ростовской областях; </w:t>
      </w:r>
    </w:p>
    <w:p w:rsidR="00AB75EA" w:rsidRPr="00F95D65" w:rsidRDefault="00AB75EA" w:rsidP="0043533E">
      <w:pPr>
        <w:spacing w:line="360" w:lineRule="auto"/>
        <w:ind w:firstLine="567"/>
        <w:jc w:val="both"/>
        <w:rPr>
          <w:bCs/>
          <w:sz w:val="28"/>
          <w:szCs w:val="28"/>
        </w:rPr>
      </w:pPr>
      <w:r w:rsidRPr="00F95D65">
        <w:rPr>
          <w:b/>
          <w:bCs/>
          <w:sz w:val="28"/>
          <w:szCs w:val="28"/>
        </w:rPr>
        <w:t xml:space="preserve">во второй декаде марта в </w:t>
      </w:r>
      <w:r w:rsidRPr="00F95D65">
        <w:rPr>
          <w:bCs/>
          <w:sz w:val="28"/>
          <w:szCs w:val="28"/>
        </w:rPr>
        <w:t xml:space="preserve">Астраханской, Волгоградской, Калининградской, Белгородской, Курской областях, центральных районах Ростовской области; </w:t>
      </w:r>
    </w:p>
    <w:p w:rsidR="00AB75EA" w:rsidRPr="000631CD" w:rsidRDefault="00AB75EA" w:rsidP="0043533E">
      <w:pPr>
        <w:spacing w:line="360" w:lineRule="auto"/>
        <w:ind w:firstLine="567"/>
        <w:jc w:val="both"/>
        <w:rPr>
          <w:bCs/>
          <w:sz w:val="28"/>
          <w:szCs w:val="28"/>
        </w:rPr>
      </w:pPr>
      <w:r w:rsidRPr="00F95D65">
        <w:rPr>
          <w:b/>
          <w:bCs/>
          <w:sz w:val="28"/>
          <w:szCs w:val="28"/>
        </w:rPr>
        <w:t>в третьей декаде марта</w:t>
      </w:r>
      <w:r w:rsidRPr="00F95D65">
        <w:rPr>
          <w:bCs/>
          <w:sz w:val="28"/>
          <w:szCs w:val="28"/>
        </w:rPr>
        <w:t xml:space="preserve"> на юге Саратовской и Самарской областей, севере Ростовской, Белгородской и Калининградской областей, в Брянской, Калужской, Тульской областях, юге Липецкой, Московской, Орловской, Смоленской областей;</w:t>
      </w:r>
      <w:r w:rsidRPr="000631CD">
        <w:rPr>
          <w:bCs/>
          <w:sz w:val="28"/>
          <w:szCs w:val="28"/>
        </w:rPr>
        <w:t xml:space="preserve"> </w:t>
      </w:r>
    </w:p>
    <w:p w:rsidR="00AB75EA" w:rsidRPr="000631CD" w:rsidRDefault="00AB75EA" w:rsidP="0043533E">
      <w:pPr>
        <w:spacing w:line="360" w:lineRule="auto"/>
        <w:ind w:firstLine="567"/>
        <w:jc w:val="both"/>
        <w:rPr>
          <w:bCs/>
          <w:sz w:val="28"/>
          <w:szCs w:val="28"/>
        </w:rPr>
      </w:pPr>
      <w:r w:rsidRPr="00D14E0B">
        <w:rPr>
          <w:b/>
          <w:bCs/>
          <w:sz w:val="28"/>
          <w:szCs w:val="28"/>
        </w:rPr>
        <w:t>в</w:t>
      </w:r>
      <w:r w:rsidRPr="000631CD">
        <w:rPr>
          <w:bCs/>
          <w:sz w:val="28"/>
          <w:szCs w:val="28"/>
        </w:rPr>
        <w:t xml:space="preserve"> </w:t>
      </w:r>
      <w:r w:rsidRPr="000631CD">
        <w:rPr>
          <w:b/>
          <w:bCs/>
          <w:sz w:val="28"/>
          <w:szCs w:val="28"/>
        </w:rPr>
        <w:t xml:space="preserve">первой декаде апреля </w:t>
      </w:r>
      <w:r w:rsidRPr="000631CD">
        <w:rPr>
          <w:bCs/>
          <w:sz w:val="28"/>
          <w:szCs w:val="28"/>
        </w:rPr>
        <w:t xml:space="preserve">на юге Приморского края, Оренбургской, Ульяновской, Пензенской, Ленинградской, Новгородской, Тамбовской, Тверской областей, севере Саратовской, Самарской, Липецкой, Орловской, Московской, Воронежской областей, на территории Республик Мордовия, Татарстан, Чувашия, Ивановской, Рязанской, Ярославской областей; </w:t>
      </w:r>
    </w:p>
    <w:p w:rsidR="00AB75EA" w:rsidRPr="000631CD" w:rsidRDefault="00AB75EA" w:rsidP="0043533E">
      <w:pPr>
        <w:spacing w:line="360" w:lineRule="auto"/>
        <w:ind w:firstLine="567"/>
        <w:jc w:val="both"/>
        <w:rPr>
          <w:bCs/>
          <w:sz w:val="28"/>
          <w:szCs w:val="28"/>
        </w:rPr>
      </w:pPr>
      <w:r w:rsidRPr="000631CD">
        <w:rPr>
          <w:b/>
          <w:bCs/>
          <w:sz w:val="28"/>
          <w:szCs w:val="28"/>
        </w:rPr>
        <w:t xml:space="preserve">во второй декаде апреля </w:t>
      </w:r>
      <w:r w:rsidRPr="000631CD">
        <w:rPr>
          <w:bCs/>
          <w:sz w:val="28"/>
          <w:szCs w:val="28"/>
        </w:rPr>
        <w:t xml:space="preserve">на юге Еврейской АО, Республики Алтай, Омской, Новосибирской, Томской, Кировской, Вологодской областей, Пермском крае, на севере Ульяновской, Новгородской, Псковской, Тамбовской, Тверской, Оренбургской, Пензенской областей, на всей территории Республик Башкортостан, Марий Эл, Удмуртия, Бурятия, Алтайского края, Кемеровской, Курганской, Свердловской, Челябинской, Тюменской, Владимирской, Костромской областей; </w:t>
      </w:r>
    </w:p>
    <w:p w:rsidR="00AB75EA" w:rsidRPr="000631CD" w:rsidRDefault="00AB75EA" w:rsidP="0043533E">
      <w:pPr>
        <w:spacing w:line="360" w:lineRule="auto"/>
        <w:ind w:firstLine="567"/>
        <w:jc w:val="both"/>
        <w:rPr>
          <w:bCs/>
          <w:sz w:val="28"/>
          <w:szCs w:val="28"/>
        </w:rPr>
      </w:pPr>
      <w:r w:rsidRPr="000631CD">
        <w:rPr>
          <w:b/>
          <w:bCs/>
          <w:sz w:val="28"/>
          <w:szCs w:val="28"/>
        </w:rPr>
        <w:t xml:space="preserve">в третьей декаде апреля </w:t>
      </w:r>
      <w:r w:rsidRPr="000631CD">
        <w:rPr>
          <w:bCs/>
          <w:sz w:val="28"/>
          <w:szCs w:val="28"/>
        </w:rPr>
        <w:t xml:space="preserve">на юге Республик Коми, Карелия, Тыва, Иркутской, Архангельской областей, на севере Еврейской АО, в </w:t>
      </w:r>
      <w:r w:rsidRPr="00F95D65">
        <w:rPr>
          <w:sz w:val="28"/>
        </w:rPr>
        <w:t>Р</w:t>
      </w:r>
      <w:r w:rsidRPr="000631CD">
        <w:rPr>
          <w:bCs/>
          <w:sz w:val="28"/>
          <w:szCs w:val="28"/>
        </w:rPr>
        <w:t xml:space="preserve">еспублике Алтай, Омской, Томской, Кировской, Вологодской, Калининградской областей, Пермского и Приморского краёв, на всей территории Амурской, Сахалинской, Новосибирской областей, Хабаровского, Забайкальского краёв, Республики Хакасия; </w:t>
      </w:r>
    </w:p>
    <w:p w:rsidR="00AB75EA" w:rsidRPr="000631CD" w:rsidRDefault="00AB75EA" w:rsidP="0043533E">
      <w:pPr>
        <w:spacing w:line="360" w:lineRule="auto"/>
        <w:ind w:firstLine="567"/>
        <w:jc w:val="both"/>
        <w:rPr>
          <w:bCs/>
          <w:sz w:val="28"/>
          <w:szCs w:val="28"/>
        </w:rPr>
      </w:pPr>
      <w:r w:rsidRPr="000631CD">
        <w:rPr>
          <w:b/>
          <w:bCs/>
          <w:sz w:val="28"/>
          <w:szCs w:val="28"/>
        </w:rPr>
        <w:t xml:space="preserve">в первой декаде мая </w:t>
      </w:r>
      <w:r w:rsidRPr="000631CD">
        <w:rPr>
          <w:bCs/>
          <w:sz w:val="28"/>
          <w:szCs w:val="28"/>
        </w:rPr>
        <w:t xml:space="preserve">на юге Республики Саха (Якутия), Красноярского края, Ненецкого АО, на севере Сахалинской, Архангельской областей, Республик Карелия, Тыва, в центральных районах Иркутской области, Республики Коми; </w:t>
      </w:r>
    </w:p>
    <w:p w:rsidR="00170E90" w:rsidRDefault="00AB75EA" w:rsidP="0043533E">
      <w:pPr>
        <w:tabs>
          <w:tab w:val="left" w:pos="993"/>
        </w:tabs>
        <w:spacing w:line="360" w:lineRule="auto"/>
        <w:ind w:firstLine="567"/>
        <w:jc w:val="both"/>
        <w:rPr>
          <w:bCs/>
          <w:sz w:val="28"/>
          <w:szCs w:val="28"/>
        </w:rPr>
      </w:pPr>
      <w:r w:rsidRPr="000631CD">
        <w:rPr>
          <w:b/>
          <w:bCs/>
          <w:sz w:val="28"/>
          <w:szCs w:val="28"/>
        </w:rPr>
        <w:t xml:space="preserve">во второй декаде мая </w:t>
      </w:r>
      <w:r w:rsidRPr="000631CD">
        <w:rPr>
          <w:bCs/>
          <w:sz w:val="28"/>
          <w:szCs w:val="28"/>
        </w:rPr>
        <w:t xml:space="preserve">на юге Магаданской области, Чукотского АО, Красноярского края, Ямало-Ненецкого АО, на севере Иркутской области, Ненецкого АО, Республики Коми, Забайкальского края, в центральных районах Республики Саха (Якутия), на всей территории Камчатского края, Мурманской области; </w:t>
      </w:r>
    </w:p>
    <w:p w:rsidR="000A4063" w:rsidRDefault="00AB75EA" w:rsidP="0043533E">
      <w:pPr>
        <w:tabs>
          <w:tab w:val="left" w:pos="993"/>
        </w:tabs>
        <w:spacing w:line="360" w:lineRule="auto"/>
        <w:ind w:firstLine="567"/>
        <w:jc w:val="both"/>
        <w:rPr>
          <w:bCs/>
          <w:sz w:val="28"/>
          <w:szCs w:val="28"/>
        </w:rPr>
      </w:pPr>
      <w:r w:rsidRPr="000631CD">
        <w:rPr>
          <w:b/>
          <w:bCs/>
          <w:sz w:val="28"/>
          <w:szCs w:val="28"/>
        </w:rPr>
        <w:t xml:space="preserve">в третьей декаде мая </w:t>
      </w:r>
      <w:r w:rsidRPr="000631CD">
        <w:rPr>
          <w:bCs/>
          <w:sz w:val="28"/>
          <w:szCs w:val="28"/>
        </w:rPr>
        <w:t>на севере Республики Саха (Якутия), Магаданской области, Чукотского АО, Красноярского края, Ямало-Ненецкого АО</w:t>
      </w:r>
      <w:r w:rsidR="00F95D65">
        <w:rPr>
          <w:bCs/>
          <w:sz w:val="28"/>
          <w:szCs w:val="28"/>
        </w:rPr>
        <w:t xml:space="preserve"> (рис. 1)</w:t>
      </w:r>
      <w:r w:rsidRPr="000631CD">
        <w:rPr>
          <w:bCs/>
          <w:sz w:val="28"/>
          <w:szCs w:val="28"/>
        </w:rPr>
        <w:t>.</w:t>
      </w:r>
    </w:p>
    <w:p w:rsidR="000A4063" w:rsidRPr="000A4063" w:rsidRDefault="000A4063" w:rsidP="00170E90">
      <w:pPr>
        <w:pStyle w:val="1"/>
        <w:numPr>
          <w:ilvl w:val="1"/>
          <w:numId w:val="23"/>
        </w:numPr>
        <w:tabs>
          <w:tab w:val="left" w:pos="426"/>
        </w:tabs>
        <w:spacing w:after="120"/>
        <w:ind w:left="0" w:firstLine="0"/>
        <w:jc w:val="center"/>
        <w:rPr>
          <w:rFonts w:ascii="Times New Roman" w:hAnsi="Times New Roman"/>
          <w:color w:val="000000"/>
          <w:sz w:val="28"/>
          <w:szCs w:val="28"/>
        </w:rPr>
      </w:pPr>
      <w:bookmarkStart w:id="6" w:name="_Toc127803170"/>
      <w:r w:rsidRPr="000A4063">
        <w:rPr>
          <w:rFonts w:ascii="Times New Roman" w:hAnsi="Times New Roman"/>
          <w:color w:val="000000"/>
          <w:sz w:val="28"/>
          <w:szCs w:val="28"/>
        </w:rPr>
        <w:t>Техногенная обстановка</w:t>
      </w:r>
      <w:bookmarkEnd w:id="6"/>
    </w:p>
    <w:p w:rsidR="00B86A8C" w:rsidRPr="00B86A8C" w:rsidRDefault="00B86A8C" w:rsidP="00170E90">
      <w:pPr>
        <w:tabs>
          <w:tab w:val="left" w:pos="993"/>
        </w:tabs>
        <w:spacing w:line="360" w:lineRule="auto"/>
        <w:ind w:firstLine="567"/>
        <w:jc w:val="both"/>
        <w:rPr>
          <w:bCs/>
          <w:sz w:val="28"/>
        </w:rPr>
      </w:pPr>
      <w:r w:rsidRPr="00B86A8C">
        <w:rPr>
          <w:bCs/>
          <w:sz w:val="28"/>
        </w:rPr>
        <w:t xml:space="preserve">Уязвимость техносферы в период весенних паводков определяется: </w:t>
      </w:r>
    </w:p>
    <w:p w:rsidR="00B86A8C" w:rsidRPr="00B86A8C" w:rsidRDefault="00B86A8C" w:rsidP="00170E90">
      <w:pPr>
        <w:numPr>
          <w:ilvl w:val="0"/>
          <w:numId w:val="27"/>
        </w:numPr>
        <w:tabs>
          <w:tab w:val="left" w:pos="993"/>
        </w:tabs>
        <w:spacing w:line="360" w:lineRule="auto"/>
        <w:ind w:left="0" w:firstLine="567"/>
        <w:jc w:val="both"/>
        <w:rPr>
          <w:bCs/>
          <w:sz w:val="28"/>
        </w:rPr>
      </w:pPr>
      <w:r w:rsidRPr="00B86A8C">
        <w:rPr>
          <w:bCs/>
          <w:sz w:val="28"/>
        </w:rPr>
        <w:t>Расположением населенных пунктов и объектов в зоне потенциальных паводковых угроз.</w:t>
      </w:r>
    </w:p>
    <w:p w:rsidR="00B86A8C" w:rsidRPr="00B86A8C" w:rsidRDefault="00B86A8C" w:rsidP="00170E90">
      <w:pPr>
        <w:numPr>
          <w:ilvl w:val="0"/>
          <w:numId w:val="27"/>
        </w:numPr>
        <w:tabs>
          <w:tab w:val="left" w:pos="993"/>
        </w:tabs>
        <w:spacing w:line="360" w:lineRule="auto"/>
        <w:ind w:left="0" w:firstLine="567"/>
        <w:jc w:val="both"/>
        <w:rPr>
          <w:bCs/>
          <w:sz w:val="28"/>
        </w:rPr>
      </w:pPr>
      <w:r w:rsidRPr="00B86A8C">
        <w:rPr>
          <w:bCs/>
          <w:sz w:val="28"/>
        </w:rPr>
        <w:t>Уровнем инженерной противопаводковой защищенности населенных пунктов и объектов, систематически подвергаемых воздействию паводков.</w:t>
      </w:r>
    </w:p>
    <w:p w:rsidR="00B86A8C" w:rsidRPr="00B86A8C" w:rsidRDefault="00B86A8C" w:rsidP="00170E90">
      <w:pPr>
        <w:numPr>
          <w:ilvl w:val="0"/>
          <w:numId w:val="27"/>
        </w:numPr>
        <w:tabs>
          <w:tab w:val="left" w:pos="993"/>
        </w:tabs>
        <w:spacing w:line="360" w:lineRule="auto"/>
        <w:ind w:left="0" w:firstLine="567"/>
        <w:jc w:val="both"/>
        <w:rPr>
          <w:bCs/>
          <w:sz w:val="28"/>
        </w:rPr>
      </w:pPr>
      <w:r w:rsidRPr="00B86A8C">
        <w:rPr>
          <w:bCs/>
          <w:sz w:val="28"/>
        </w:rPr>
        <w:t>Уровнем готовности дренажных систем в городах и населенных пунктах к пропуску вод.</w:t>
      </w:r>
    </w:p>
    <w:p w:rsidR="00B86A8C" w:rsidRPr="00B86A8C" w:rsidRDefault="00B86A8C" w:rsidP="00170E90">
      <w:pPr>
        <w:numPr>
          <w:ilvl w:val="0"/>
          <w:numId w:val="27"/>
        </w:numPr>
        <w:tabs>
          <w:tab w:val="left" w:pos="993"/>
        </w:tabs>
        <w:spacing w:line="360" w:lineRule="auto"/>
        <w:ind w:left="0" w:firstLine="567"/>
        <w:jc w:val="both"/>
        <w:rPr>
          <w:bCs/>
          <w:sz w:val="28"/>
        </w:rPr>
      </w:pPr>
      <w:r w:rsidRPr="00B86A8C">
        <w:rPr>
          <w:bCs/>
          <w:sz w:val="28"/>
        </w:rPr>
        <w:t>Состоянием готовности ГТС к пропуску паводковых вод.</w:t>
      </w:r>
    </w:p>
    <w:p w:rsidR="00B86A8C" w:rsidRPr="00170E90" w:rsidRDefault="0021412D" w:rsidP="00F95D65">
      <w:pPr>
        <w:tabs>
          <w:tab w:val="left" w:pos="993"/>
        </w:tabs>
        <w:spacing w:line="360" w:lineRule="auto"/>
        <w:ind w:firstLine="567"/>
        <w:jc w:val="both"/>
        <w:rPr>
          <w:sz w:val="28"/>
        </w:rPr>
      </w:pPr>
      <w:r>
        <w:rPr>
          <w:sz w:val="28"/>
        </w:rPr>
        <w:t>Предварительно</w:t>
      </w:r>
      <w:r w:rsidR="00B86A8C" w:rsidRPr="00170E90">
        <w:rPr>
          <w:sz w:val="28"/>
        </w:rPr>
        <w:t xml:space="preserve"> в паводкоопасных зонах (</w:t>
      </w:r>
      <w:r w:rsidR="00B86A8C" w:rsidRPr="00170E90">
        <w:rPr>
          <w:i/>
          <w:sz w:val="28"/>
        </w:rPr>
        <w:t>подтопления в результате весеннего половодья, снеготаяния, дождевых паводков</w:t>
      </w:r>
      <w:r w:rsidR="00B86A8C" w:rsidRPr="00170E90">
        <w:rPr>
          <w:sz w:val="28"/>
        </w:rPr>
        <w:t xml:space="preserve">) на территории Российской Федерации </w:t>
      </w:r>
      <w:r>
        <w:rPr>
          <w:sz w:val="28"/>
        </w:rPr>
        <w:t>может оказаться</w:t>
      </w:r>
      <w:r w:rsidR="005501B6" w:rsidRPr="005501B6">
        <w:rPr>
          <w:i/>
          <w:sz w:val="28"/>
        </w:rPr>
        <w:t>:</w:t>
      </w:r>
    </w:p>
    <w:p w:rsidR="00B86A8C" w:rsidRPr="00B86A8C" w:rsidRDefault="002F0D44" w:rsidP="00170E90">
      <w:pPr>
        <w:numPr>
          <w:ilvl w:val="0"/>
          <w:numId w:val="28"/>
        </w:numPr>
        <w:tabs>
          <w:tab w:val="left" w:pos="993"/>
        </w:tabs>
        <w:spacing w:line="360" w:lineRule="auto"/>
        <w:ind w:left="0" w:firstLine="567"/>
        <w:jc w:val="both"/>
        <w:rPr>
          <w:b/>
          <w:sz w:val="28"/>
        </w:rPr>
      </w:pPr>
      <w:r w:rsidRPr="00FF4C47">
        <w:rPr>
          <w:bCs/>
          <w:sz w:val="28"/>
        </w:rPr>
        <w:t>около</w:t>
      </w:r>
      <w:r>
        <w:rPr>
          <w:b/>
          <w:bCs/>
          <w:sz w:val="28"/>
        </w:rPr>
        <w:t xml:space="preserve"> </w:t>
      </w:r>
      <w:r w:rsidR="00905831" w:rsidRPr="00905831">
        <w:rPr>
          <w:b/>
          <w:bCs/>
          <w:sz w:val="28"/>
        </w:rPr>
        <w:t xml:space="preserve">5 </w:t>
      </w:r>
      <w:r>
        <w:rPr>
          <w:b/>
          <w:bCs/>
          <w:sz w:val="28"/>
        </w:rPr>
        <w:t>тыс.</w:t>
      </w:r>
      <w:r w:rsidR="00905831" w:rsidRPr="00905831">
        <w:rPr>
          <w:b/>
          <w:bCs/>
          <w:sz w:val="28"/>
        </w:rPr>
        <w:t xml:space="preserve"> </w:t>
      </w:r>
      <w:r w:rsidR="00905831" w:rsidRPr="00905831">
        <w:rPr>
          <w:bCs/>
          <w:sz w:val="28"/>
        </w:rPr>
        <w:t>населенных пунктов</w:t>
      </w:r>
      <w:r w:rsidR="00B86A8C" w:rsidRPr="00B86A8C">
        <w:rPr>
          <w:sz w:val="28"/>
        </w:rPr>
        <w:t>;</w:t>
      </w:r>
    </w:p>
    <w:p w:rsidR="00B86A8C" w:rsidRPr="00B86A8C" w:rsidRDefault="002F0D44" w:rsidP="00170E90">
      <w:pPr>
        <w:numPr>
          <w:ilvl w:val="0"/>
          <w:numId w:val="28"/>
        </w:numPr>
        <w:tabs>
          <w:tab w:val="left" w:pos="993"/>
        </w:tabs>
        <w:spacing w:line="360" w:lineRule="auto"/>
        <w:ind w:left="0" w:firstLine="567"/>
        <w:jc w:val="both"/>
        <w:rPr>
          <w:sz w:val="28"/>
        </w:rPr>
      </w:pPr>
      <w:r w:rsidRPr="00FF4C47">
        <w:rPr>
          <w:bCs/>
          <w:sz w:val="28"/>
        </w:rPr>
        <w:t>свыше</w:t>
      </w:r>
      <w:r>
        <w:rPr>
          <w:b/>
          <w:bCs/>
          <w:sz w:val="28"/>
        </w:rPr>
        <w:t xml:space="preserve"> </w:t>
      </w:r>
      <w:r w:rsidR="00905831" w:rsidRPr="00905831">
        <w:rPr>
          <w:b/>
          <w:bCs/>
          <w:sz w:val="28"/>
        </w:rPr>
        <w:t xml:space="preserve">2 </w:t>
      </w:r>
      <w:r>
        <w:rPr>
          <w:b/>
          <w:bCs/>
          <w:sz w:val="28"/>
        </w:rPr>
        <w:t>тыс.</w:t>
      </w:r>
      <w:r w:rsidR="00905831" w:rsidRPr="00905831">
        <w:rPr>
          <w:b/>
          <w:bCs/>
          <w:sz w:val="28"/>
        </w:rPr>
        <w:t xml:space="preserve"> </w:t>
      </w:r>
      <w:r w:rsidR="00905831" w:rsidRPr="00905831">
        <w:rPr>
          <w:bCs/>
          <w:sz w:val="28"/>
        </w:rPr>
        <w:t>участков автомобильных дорог</w:t>
      </w:r>
      <w:r w:rsidR="00B86A8C" w:rsidRPr="00B86A8C">
        <w:rPr>
          <w:sz w:val="28"/>
        </w:rPr>
        <w:t>;</w:t>
      </w:r>
    </w:p>
    <w:p w:rsidR="00905831" w:rsidRPr="00905831" w:rsidRDefault="00FF4C47" w:rsidP="00170E90">
      <w:pPr>
        <w:numPr>
          <w:ilvl w:val="0"/>
          <w:numId w:val="28"/>
        </w:numPr>
        <w:tabs>
          <w:tab w:val="left" w:pos="993"/>
        </w:tabs>
        <w:spacing w:line="360" w:lineRule="auto"/>
        <w:ind w:left="0" w:firstLine="567"/>
        <w:jc w:val="both"/>
        <w:rPr>
          <w:sz w:val="28"/>
        </w:rPr>
      </w:pPr>
      <w:r w:rsidRPr="00FF4C47">
        <w:rPr>
          <w:bCs/>
          <w:sz w:val="28"/>
        </w:rPr>
        <w:t>около</w:t>
      </w:r>
      <w:r>
        <w:rPr>
          <w:b/>
          <w:bCs/>
          <w:sz w:val="28"/>
        </w:rPr>
        <w:t xml:space="preserve"> 90</w:t>
      </w:r>
      <w:r w:rsidR="00905831" w:rsidRPr="00905831">
        <w:rPr>
          <w:b/>
          <w:bCs/>
          <w:sz w:val="28"/>
        </w:rPr>
        <w:t xml:space="preserve"> </w:t>
      </w:r>
      <w:r w:rsidR="00905831" w:rsidRPr="00905831">
        <w:rPr>
          <w:bCs/>
          <w:sz w:val="28"/>
        </w:rPr>
        <w:t>участков железных дорог</w:t>
      </w:r>
      <w:r w:rsidR="00B86A8C" w:rsidRPr="00905831">
        <w:rPr>
          <w:sz w:val="28"/>
        </w:rPr>
        <w:t>;</w:t>
      </w:r>
    </w:p>
    <w:p w:rsidR="000A4063" w:rsidRDefault="002F0D44" w:rsidP="00170E90">
      <w:pPr>
        <w:numPr>
          <w:ilvl w:val="0"/>
          <w:numId w:val="28"/>
        </w:numPr>
        <w:tabs>
          <w:tab w:val="clear" w:pos="1797"/>
          <w:tab w:val="left" w:pos="993"/>
        </w:tabs>
        <w:spacing w:line="360" w:lineRule="auto"/>
        <w:ind w:left="0" w:firstLine="567"/>
        <w:jc w:val="both"/>
        <w:rPr>
          <w:sz w:val="28"/>
        </w:rPr>
      </w:pPr>
      <w:r w:rsidRPr="00FF4C47">
        <w:rPr>
          <w:bCs/>
          <w:sz w:val="28"/>
        </w:rPr>
        <w:t>около</w:t>
      </w:r>
      <w:r>
        <w:rPr>
          <w:b/>
          <w:bCs/>
          <w:sz w:val="28"/>
        </w:rPr>
        <w:t xml:space="preserve"> </w:t>
      </w:r>
      <w:r w:rsidR="00905831" w:rsidRPr="00905831">
        <w:rPr>
          <w:b/>
          <w:bCs/>
          <w:sz w:val="28"/>
        </w:rPr>
        <w:t>1</w:t>
      </w:r>
      <w:r>
        <w:rPr>
          <w:b/>
          <w:bCs/>
          <w:sz w:val="28"/>
        </w:rPr>
        <w:t>,5 тыс.</w:t>
      </w:r>
      <w:r w:rsidR="00905831" w:rsidRPr="00905831">
        <w:rPr>
          <w:b/>
          <w:bCs/>
          <w:sz w:val="28"/>
        </w:rPr>
        <w:t xml:space="preserve"> </w:t>
      </w:r>
      <w:r>
        <w:rPr>
          <w:bCs/>
          <w:sz w:val="28"/>
        </w:rPr>
        <w:t>мостов</w:t>
      </w:r>
    </w:p>
    <w:p w:rsidR="00170E90" w:rsidRPr="000A4063" w:rsidRDefault="00170E90" w:rsidP="00170E90">
      <w:pPr>
        <w:pStyle w:val="1"/>
        <w:numPr>
          <w:ilvl w:val="1"/>
          <w:numId w:val="23"/>
        </w:numPr>
        <w:tabs>
          <w:tab w:val="left" w:pos="426"/>
        </w:tabs>
        <w:spacing w:after="120"/>
        <w:ind w:left="0" w:firstLine="0"/>
        <w:jc w:val="center"/>
        <w:rPr>
          <w:rFonts w:ascii="Times New Roman" w:hAnsi="Times New Roman"/>
          <w:color w:val="000000"/>
          <w:sz w:val="28"/>
          <w:szCs w:val="28"/>
        </w:rPr>
      </w:pPr>
      <w:bookmarkStart w:id="7" w:name="_Toc127803171"/>
      <w:r>
        <w:rPr>
          <w:rFonts w:ascii="Times New Roman" w:hAnsi="Times New Roman"/>
          <w:color w:val="000000"/>
          <w:sz w:val="28"/>
          <w:szCs w:val="28"/>
        </w:rPr>
        <w:t>Биолого-социальная</w:t>
      </w:r>
      <w:r w:rsidRPr="000A4063">
        <w:rPr>
          <w:rFonts w:ascii="Times New Roman" w:hAnsi="Times New Roman"/>
          <w:color w:val="000000"/>
          <w:sz w:val="28"/>
          <w:szCs w:val="28"/>
        </w:rPr>
        <w:t xml:space="preserve"> обстановка</w:t>
      </w:r>
      <w:bookmarkEnd w:id="7"/>
    </w:p>
    <w:p w:rsidR="00170E90" w:rsidRPr="00170E90" w:rsidRDefault="0021412D" w:rsidP="00170E90">
      <w:pPr>
        <w:tabs>
          <w:tab w:val="left" w:pos="993"/>
        </w:tabs>
        <w:spacing w:line="360" w:lineRule="auto"/>
        <w:ind w:firstLine="567"/>
        <w:jc w:val="both"/>
        <w:rPr>
          <w:sz w:val="28"/>
        </w:rPr>
      </w:pPr>
      <w:r>
        <w:rPr>
          <w:sz w:val="28"/>
        </w:rPr>
        <w:t>Предварительно</w:t>
      </w:r>
      <w:r w:rsidR="00170E90" w:rsidRPr="00170E90">
        <w:rPr>
          <w:sz w:val="28"/>
        </w:rPr>
        <w:t xml:space="preserve"> в паводкоопасных зонах, зонах воздействия талых и грунтовых вод на территории Российской Федерации </w:t>
      </w:r>
      <w:r>
        <w:rPr>
          <w:sz w:val="28"/>
        </w:rPr>
        <w:t>может оказаться</w:t>
      </w:r>
      <w:r w:rsidR="00170E90" w:rsidRPr="005501B6">
        <w:rPr>
          <w:i/>
          <w:sz w:val="28"/>
        </w:rPr>
        <w:t>:</w:t>
      </w:r>
    </w:p>
    <w:p w:rsidR="00170E90" w:rsidRPr="00170E90" w:rsidRDefault="00170E90" w:rsidP="00170E90">
      <w:pPr>
        <w:numPr>
          <w:ilvl w:val="0"/>
          <w:numId w:val="1"/>
        </w:numPr>
        <w:tabs>
          <w:tab w:val="clear" w:pos="1797"/>
          <w:tab w:val="left" w:pos="993"/>
        </w:tabs>
        <w:spacing w:line="360" w:lineRule="auto"/>
        <w:ind w:left="0" w:firstLine="567"/>
        <w:jc w:val="both"/>
        <w:rPr>
          <w:b/>
          <w:bCs/>
          <w:sz w:val="28"/>
          <w:lang w:val="x-none"/>
        </w:rPr>
      </w:pPr>
      <w:r w:rsidRPr="00170E90">
        <w:rPr>
          <w:b/>
          <w:bCs/>
          <w:sz w:val="28"/>
        </w:rPr>
        <w:t xml:space="preserve">13 </w:t>
      </w:r>
      <w:r w:rsidRPr="00170E90">
        <w:rPr>
          <w:b/>
          <w:bCs/>
          <w:sz w:val="28"/>
          <w:lang w:val="x-none"/>
        </w:rPr>
        <w:t>сибиреязвенных захоронений</w:t>
      </w:r>
      <w:r w:rsidRPr="00170E90">
        <w:rPr>
          <w:bCs/>
          <w:sz w:val="28"/>
          <w:lang w:val="x-none"/>
        </w:rPr>
        <w:t>;</w:t>
      </w:r>
    </w:p>
    <w:p w:rsidR="00170E90" w:rsidRPr="00170E90" w:rsidRDefault="00170E90" w:rsidP="00170E90">
      <w:pPr>
        <w:numPr>
          <w:ilvl w:val="0"/>
          <w:numId w:val="1"/>
        </w:numPr>
        <w:tabs>
          <w:tab w:val="clear" w:pos="1797"/>
          <w:tab w:val="left" w:pos="993"/>
        </w:tabs>
        <w:spacing w:line="360" w:lineRule="auto"/>
        <w:ind w:left="0" w:firstLine="567"/>
        <w:jc w:val="both"/>
        <w:rPr>
          <w:sz w:val="28"/>
        </w:rPr>
      </w:pPr>
      <w:r w:rsidRPr="00170E90">
        <w:rPr>
          <w:b/>
          <w:sz w:val="28"/>
        </w:rPr>
        <w:t>16 590 мест хранения и утилизации коммунально-бытовых и промышленных отходов</w:t>
      </w:r>
      <w:r w:rsidRPr="00170E90">
        <w:rPr>
          <w:sz w:val="28"/>
        </w:rPr>
        <w:t>, из них на территории Дальневосточного – 2</w:t>
      </w:r>
      <w:r w:rsidR="005501B6">
        <w:rPr>
          <w:sz w:val="28"/>
        </w:rPr>
        <w:t> 099</w:t>
      </w:r>
      <w:r w:rsidRPr="00170E90">
        <w:rPr>
          <w:sz w:val="28"/>
        </w:rPr>
        <w:t>, Сибирского – 3</w:t>
      </w:r>
      <w:r>
        <w:rPr>
          <w:sz w:val="28"/>
        </w:rPr>
        <w:t> </w:t>
      </w:r>
      <w:r w:rsidRPr="00170E90">
        <w:rPr>
          <w:sz w:val="28"/>
        </w:rPr>
        <w:t>205, Уральского – 2 418, Приволжского – 3 867, Центрального – 1 089, Северо-Западного – 958, Южного – 1 684, Северо-Кавказского – 1 270 федеральных округов. Существует угроза загрязнения грунтовых вод на территории Сибирского (Алтайский край), Уральского (Свердловская область) Приволжского (Нижегородская, Самарская области) федеральных округов;</w:t>
      </w:r>
      <w:r w:rsidRPr="00170E90">
        <w:rPr>
          <w:b/>
          <w:bCs/>
          <w:sz w:val="28"/>
        </w:rPr>
        <w:t xml:space="preserve"> </w:t>
      </w:r>
    </w:p>
    <w:p w:rsidR="00170E90" w:rsidRDefault="00170E90" w:rsidP="00170E90">
      <w:pPr>
        <w:numPr>
          <w:ilvl w:val="0"/>
          <w:numId w:val="1"/>
        </w:numPr>
        <w:tabs>
          <w:tab w:val="clear" w:pos="1797"/>
          <w:tab w:val="left" w:pos="993"/>
        </w:tabs>
        <w:spacing w:line="360" w:lineRule="auto"/>
        <w:ind w:left="0" w:firstLine="567"/>
        <w:jc w:val="both"/>
        <w:rPr>
          <w:sz w:val="28"/>
        </w:rPr>
      </w:pPr>
      <w:r w:rsidRPr="00170E90">
        <w:rPr>
          <w:b/>
          <w:sz w:val="28"/>
        </w:rPr>
        <w:t xml:space="preserve">2 015 </w:t>
      </w:r>
      <w:r w:rsidRPr="00170E90">
        <w:rPr>
          <w:b/>
          <w:bCs/>
          <w:sz w:val="28"/>
        </w:rPr>
        <w:t>складов хранения средств защиты сельскохозяйственных культур</w:t>
      </w:r>
      <w:r w:rsidRPr="00170E90">
        <w:rPr>
          <w:sz w:val="28"/>
        </w:rPr>
        <w:t xml:space="preserve">, из них на территории Дальневосточного – 112, Сибирского – 66, Уральского – 135, Приволжского – 451, Центрального – 407, Северо-Западного – 202, Южного – 488, Северо-Кавказского – 154. Не соответствуют </w:t>
      </w:r>
      <w:r w:rsidR="005501B6" w:rsidRPr="00170E90">
        <w:rPr>
          <w:sz w:val="28"/>
        </w:rPr>
        <w:t>требованиям,</w:t>
      </w:r>
      <w:r w:rsidRPr="00170E90">
        <w:rPr>
          <w:sz w:val="28"/>
        </w:rPr>
        <w:t xml:space="preserve"> предъявляемым к сооружениям данного типа 180 складов, на территории Дальневосточного ФО (Забайкальский край – 1, Республика Бурятия – 1), Уральского ФО (Курганская область – 15, Челябинская область – 26), Северо-Западного ФО (Калининградская область – 9), Центрального (Костромская область – 31, Курская область – 2, Орловская область – 49), Южного ФО (Краснодарский край – 45), Северо-Кавказского ФО (РСО-А – 1) ФО. </w:t>
      </w:r>
      <w:r w:rsidRPr="00170E90">
        <w:rPr>
          <w:b/>
          <w:sz w:val="28"/>
        </w:rPr>
        <w:t xml:space="preserve">В зону возможного подтопления паводковыми водами попадают </w:t>
      </w:r>
      <w:r w:rsidRPr="00170E90">
        <w:rPr>
          <w:sz w:val="28"/>
        </w:rPr>
        <w:t>14 объектов на территории ЦФО (Костромская область)</w:t>
      </w:r>
      <w:r>
        <w:rPr>
          <w:sz w:val="28"/>
        </w:rPr>
        <w:t>.</w:t>
      </w:r>
    </w:p>
    <w:p w:rsidR="005501B6" w:rsidRDefault="00F95D65" w:rsidP="00F95D65">
      <w:pPr>
        <w:tabs>
          <w:tab w:val="left" w:pos="993"/>
        </w:tabs>
        <w:spacing w:line="360" w:lineRule="auto"/>
        <w:ind w:firstLine="567"/>
        <w:jc w:val="both"/>
        <w:rPr>
          <w:i/>
          <w:sz w:val="28"/>
        </w:rPr>
      </w:pPr>
      <w:r w:rsidRPr="00F95D65">
        <w:rPr>
          <w:b/>
          <w:i/>
          <w:sz w:val="28"/>
        </w:rPr>
        <w:t>Справочно:</w:t>
      </w:r>
      <w:r w:rsidRPr="00F95D65">
        <w:rPr>
          <w:i/>
          <w:sz w:val="28"/>
        </w:rPr>
        <w:t xml:space="preserve"> </w:t>
      </w:r>
      <w:r w:rsidR="005501B6">
        <w:rPr>
          <w:i/>
          <w:sz w:val="28"/>
        </w:rPr>
        <w:t xml:space="preserve">Окончательное количество </w:t>
      </w:r>
      <w:r w:rsidR="005501B6" w:rsidRPr="005501B6">
        <w:rPr>
          <w:i/>
          <w:sz w:val="28"/>
        </w:rPr>
        <w:t>населенных пункт</w:t>
      </w:r>
      <w:r w:rsidR="0021412D">
        <w:rPr>
          <w:i/>
          <w:sz w:val="28"/>
        </w:rPr>
        <w:t>ов</w:t>
      </w:r>
      <w:r w:rsidR="005501B6" w:rsidRPr="005501B6">
        <w:rPr>
          <w:i/>
          <w:sz w:val="28"/>
        </w:rPr>
        <w:t xml:space="preserve"> и объект</w:t>
      </w:r>
      <w:r w:rsidR="0021412D">
        <w:rPr>
          <w:i/>
          <w:sz w:val="28"/>
        </w:rPr>
        <w:t>ов</w:t>
      </w:r>
      <w:r w:rsidR="005501B6" w:rsidRPr="005501B6">
        <w:rPr>
          <w:i/>
          <w:sz w:val="28"/>
        </w:rPr>
        <w:t xml:space="preserve"> экономики, участк</w:t>
      </w:r>
      <w:r w:rsidR="0021412D">
        <w:rPr>
          <w:i/>
          <w:sz w:val="28"/>
        </w:rPr>
        <w:t>ов</w:t>
      </w:r>
      <w:r w:rsidR="005501B6" w:rsidRPr="005501B6">
        <w:rPr>
          <w:i/>
          <w:sz w:val="28"/>
        </w:rPr>
        <w:t xml:space="preserve"> автомобильных и железных дорог, мостов, мест хранения и утилизации коммунально-бытовых и промышленных отходов</w:t>
      </w:r>
      <w:r w:rsidR="005501B6">
        <w:rPr>
          <w:i/>
          <w:sz w:val="28"/>
        </w:rPr>
        <w:t>,</w:t>
      </w:r>
      <w:r w:rsidR="005501B6" w:rsidRPr="005501B6">
        <w:rPr>
          <w:i/>
          <w:sz w:val="28"/>
        </w:rPr>
        <w:t xml:space="preserve"> скотомогильников</w:t>
      </w:r>
      <w:r w:rsidR="005501B6">
        <w:rPr>
          <w:i/>
          <w:sz w:val="28"/>
        </w:rPr>
        <w:t xml:space="preserve"> и др.</w:t>
      </w:r>
      <w:r w:rsidR="005501B6" w:rsidRPr="005501B6">
        <w:rPr>
          <w:i/>
          <w:sz w:val="28"/>
        </w:rPr>
        <w:t>,</w:t>
      </w:r>
      <w:r w:rsidR="005501B6">
        <w:rPr>
          <w:i/>
          <w:sz w:val="28"/>
        </w:rPr>
        <w:t xml:space="preserve"> расположенных в</w:t>
      </w:r>
      <w:r w:rsidR="005501B6" w:rsidRPr="005501B6">
        <w:rPr>
          <w:i/>
          <w:sz w:val="28"/>
        </w:rPr>
        <w:t xml:space="preserve"> паводкоопасных зонах</w:t>
      </w:r>
      <w:r w:rsidR="00E44022">
        <w:rPr>
          <w:i/>
          <w:sz w:val="28"/>
        </w:rPr>
        <w:t xml:space="preserve"> и</w:t>
      </w:r>
      <w:r w:rsidR="005501B6" w:rsidRPr="005501B6">
        <w:rPr>
          <w:i/>
          <w:sz w:val="28"/>
        </w:rPr>
        <w:t xml:space="preserve"> зонах воздействия талых и грунтовых вод</w:t>
      </w:r>
      <w:r w:rsidR="005501B6">
        <w:rPr>
          <w:i/>
          <w:sz w:val="28"/>
        </w:rPr>
        <w:t xml:space="preserve"> будет рассчитано </w:t>
      </w:r>
      <w:r w:rsidR="009377B3">
        <w:rPr>
          <w:b/>
          <w:i/>
          <w:sz w:val="28"/>
        </w:rPr>
        <w:t>не позднее    20</w:t>
      </w:r>
      <w:r w:rsidR="005501B6" w:rsidRPr="0021412D">
        <w:rPr>
          <w:b/>
          <w:i/>
          <w:sz w:val="28"/>
        </w:rPr>
        <w:t xml:space="preserve"> марта 2023 года</w:t>
      </w:r>
      <w:r w:rsidR="005501B6">
        <w:rPr>
          <w:i/>
          <w:sz w:val="28"/>
        </w:rPr>
        <w:t xml:space="preserve"> после </w:t>
      </w:r>
      <w:r w:rsidR="005501B6" w:rsidRPr="00F95D65">
        <w:rPr>
          <w:i/>
          <w:sz w:val="28"/>
        </w:rPr>
        <w:t>уточнени</w:t>
      </w:r>
      <w:r w:rsidR="005501B6">
        <w:rPr>
          <w:i/>
          <w:sz w:val="28"/>
        </w:rPr>
        <w:t>я</w:t>
      </w:r>
      <w:r w:rsidR="005501B6" w:rsidRPr="00F95D65">
        <w:rPr>
          <w:i/>
          <w:sz w:val="28"/>
        </w:rPr>
        <w:t xml:space="preserve"> состояния источников чрезвычайных ситуаций и характеристик гидрометеорологической обстановки, формирующих основные параметры весеннего половодья в 2023 году.</w:t>
      </w:r>
    </w:p>
    <w:p w:rsidR="000A4063" w:rsidRPr="000A4063" w:rsidRDefault="000A4063" w:rsidP="00CB7C7B">
      <w:pPr>
        <w:pStyle w:val="1"/>
        <w:numPr>
          <w:ilvl w:val="0"/>
          <w:numId w:val="23"/>
        </w:numPr>
        <w:tabs>
          <w:tab w:val="left" w:pos="284"/>
        </w:tabs>
        <w:spacing w:after="240" w:line="276" w:lineRule="auto"/>
        <w:ind w:left="0" w:firstLine="0"/>
        <w:jc w:val="center"/>
        <w:rPr>
          <w:color w:val="000000"/>
        </w:rPr>
      </w:pPr>
      <w:bookmarkStart w:id="8" w:name="_Toc127803172"/>
      <w:r w:rsidRPr="000A4063">
        <w:rPr>
          <w:rFonts w:ascii="Times New Roman" w:hAnsi="Times New Roman"/>
          <w:sz w:val="28"/>
          <w:szCs w:val="28"/>
        </w:rPr>
        <w:t xml:space="preserve">ПРОГНОЗ УГРОЗ ЧРЕЗВЫЧАЙНЫХ СИТУАЦИЙ </w:t>
      </w:r>
      <w:r w:rsidR="00CB7C7B">
        <w:rPr>
          <w:rFonts w:ascii="Times New Roman" w:hAnsi="Times New Roman"/>
          <w:sz w:val="28"/>
          <w:szCs w:val="28"/>
        </w:rPr>
        <w:br/>
      </w:r>
      <w:r w:rsidRPr="000A4063">
        <w:rPr>
          <w:rFonts w:ascii="Times New Roman" w:hAnsi="Times New Roman"/>
          <w:sz w:val="28"/>
          <w:szCs w:val="28"/>
        </w:rPr>
        <w:t>В ПАВОДКОВЫЙ ПЕРИОД 2023 ГОДА</w:t>
      </w:r>
      <w:bookmarkEnd w:id="8"/>
    </w:p>
    <w:p w:rsidR="00540898" w:rsidRDefault="00E44022" w:rsidP="00540898">
      <w:pPr>
        <w:numPr>
          <w:ilvl w:val="0"/>
          <w:numId w:val="26"/>
        </w:numPr>
        <w:tabs>
          <w:tab w:val="left" w:pos="851"/>
        </w:tabs>
        <w:spacing w:line="336" w:lineRule="auto"/>
        <w:ind w:left="0" w:firstLine="567"/>
        <w:jc w:val="both"/>
        <w:rPr>
          <w:b/>
          <w:bCs/>
          <w:sz w:val="28"/>
          <w:szCs w:val="28"/>
        </w:rPr>
      </w:pPr>
      <w:r w:rsidRPr="00E44022">
        <w:rPr>
          <w:sz w:val="28"/>
          <w:szCs w:val="28"/>
        </w:rPr>
        <w:t xml:space="preserve">По предварительным данным </w:t>
      </w:r>
      <w:r w:rsidRPr="00E44022">
        <w:rPr>
          <w:b/>
          <w:sz w:val="28"/>
          <w:szCs w:val="28"/>
        </w:rPr>
        <w:t>в</w:t>
      </w:r>
      <w:r w:rsidR="00540898" w:rsidRPr="00E44022">
        <w:rPr>
          <w:b/>
          <w:sz w:val="28"/>
          <w:szCs w:val="28"/>
        </w:rPr>
        <w:t>скрытие</w:t>
      </w:r>
      <w:r w:rsidR="00540898">
        <w:rPr>
          <w:b/>
          <w:sz w:val="28"/>
          <w:szCs w:val="28"/>
        </w:rPr>
        <w:t xml:space="preserve"> ото льда </w:t>
      </w:r>
      <w:r w:rsidR="00540898" w:rsidRPr="00F30BB9">
        <w:rPr>
          <w:sz w:val="28"/>
          <w:szCs w:val="28"/>
        </w:rPr>
        <w:t xml:space="preserve">рек юга, запада и центра Европейской территории </w:t>
      </w:r>
      <w:r w:rsidR="00F30BB9">
        <w:rPr>
          <w:sz w:val="28"/>
          <w:szCs w:val="28"/>
        </w:rPr>
        <w:t>страны</w:t>
      </w:r>
      <w:r w:rsidR="00540898" w:rsidRPr="00F30BB9">
        <w:rPr>
          <w:sz w:val="28"/>
          <w:szCs w:val="28"/>
        </w:rPr>
        <w:t xml:space="preserve"> ожидается </w:t>
      </w:r>
      <w:r w:rsidR="00540898">
        <w:rPr>
          <w:b/>
          <w:sz w:val="28"/>
          <w:szCs w:val="28"/>
        </w:rPr>
        <w:t xml:space="preserve">раньше обычных сроков на 5-16 дней. </w:t>
      </w:r>
      <w:r w:rsidR="00540898">
        <w:rPr>
          <w:sz w:val="28"/>
          <w:szCs w:val="28"/>
        </w:rPr>
        <w:t>Вскрытие</w:t>
      </w:r>
      <w:r w:rsidR="00540898">
        <w:rPr>
          <w:b/>
          <w:sz w:val="28"/>
          <w:szCs w:val="28"/>
        </w:rPr>
        <w:t xml:space="preserve"> </w:t>
      </w:r>
      <w:r w:rsidR="00540898">
        <w:rPr>
          <w:sz w:val="28"/>
          <w:szCs w:val="28"/>
        </w:rPr>
        <w:t>остальных рек – в сроки, близкие к среднемноголетним</w:t>
      </w:r>
      <w:r w:rsidR="00540898">
        <w:rPr>
          <w:b/>
          <w:sz w:val="28"/>
          <w:szCs w:val="28"/>
        </w:rPr>
        <w:t xml:space="preserve">. </w:t>
      </w:r>
    </w:p>
    <w:p w:rsidR="00540898" w:rsidRDefault="00540898" w:rsidP="00540898">
      <w:pPr>
        <w:tabs>
          <w:tab w:val="left" w:pos="851"/>
        </w:tabs>
        <w:spacing w:line="336" w:lineRule="auto"/>
        <w:ind w:firstLine="567"/>
        <w:jc w:val="both"/>
        <w:rPr>
          <w:b/>
          <w:bCs/>
          <w:sz w:val="28"/>
          <w:szCs w:val="28"/>
        </w:rPr>
      </w:pPr>
      <w:r w:rsidRPr="00F30BB9">
        <w:rPr>
          <w:sz w:val="28"/>
          <w:szCs w:val="28"/>
        </w:rPr>
        <w:t xml:space="preserve">Вскрытие ото льда большинства рек Азиатской территории </w:t>
      </w:r>
      <w:r w:rsidR="00F30BB9" w:rsidRPr="00F30BB9">
        <w:rPr>
          <w:sz w:val="28"/>
          <w:szCs w:val="28"/>
        </w:rPr>
        <w:t>страны</w:t>
      </w:r>
      <w:r>
        <w:rPr>
          <w:b/>
          <w:sz w:val="28"/>
          <w:szCs w:val="28"/>
        </w:rPr>
        <w:t xml:space="preserve"> </w:t>
      </w:r>
      <w:r w:rsidRPr="00F30BB9">
        <w:rPr>
          <w:sz w:val="28"/>
          <w:szCs w:val="28"/>
        </w:rPr>
        <w:t>ожидается</w:t>
      </w:r>
      <w:r>
        <w:rPr>
          <w:b/>
          <w:sz w:val="28"/>
          <w:szCs w:val="28"/>
        </w:rPr>
        <w:t xml:space="preserve"> в сроки, преимущественно близкие к среднемноголетним. </w:t>
      </w:r>
      <w:r w:rsidR="00F30BB9" w:rsidRPr="00F30BB9">
        <w:rPr>
          <w:b/>
          <w:sz w:val="28"/>
          <w:szCs w:val="28"/>
        </w:rPr>
        <w:t xml:space="preserve">Раньше обычных сроков на </w:t>
      </w:r>
      <w:r w:rsidR="00E44022">
        <w:rPr>
          <w:b/>
          <w:sz w:val="28"/>
          <w:szCs w:val="28"/>
        </w:rPr>
        <w:t>3-5</w:t>
      </w:r>
      <w:r w:rsidR="00F30BB9" w:rsidRPr="00F30BB9">
        <w:rPr>
          <w:b/>
          <w:sz w:val="28"/>
          <w:szCs w:val="28"/>
        </w:rPr>
        <w:t xml:space="preserve"> дней</w:t>
      </w:r>
      <w:r>
        <w:rPr>
          <w:sz w:val="28"/>
          <w:szCs w:val="28"/>
        </w:rPr>
        <w:t xml:space="preserve"> начнется ледоход на Верхней Оби и Верхнем Енисее.</w:t>
      </w:r>
      <w:r>
        <w:rPr>
          <w:b/>
          <w:bCs/>
          <w:sz w:val="28"/>
          <w:szCs w:val="28"/>
        </w:rPr>
        <w:t xml:space="preserve"> </w:t>
      </w:r>
    </w:p>
    <w:p w:rsidR="00540898" w:rsidRPr="0076446F" w:rsidRDefault="00F30BB9" w:rsidP="00540898">
      <w:pPr>
        <w:numPr>
          <w:ilvl w:val="0"/>
          <w:numId w:val="26"/>
        </w:numPr>
        <w:tabs>
          <w:tab w:val="left" w:pos="851"/>
        </w:tabs>
        <w:spacing w:line="360" w:lineRule="auto"/>
        <w:ind w:left="0" w:firstLine="567"/>
        <w:jc w:val="both"/>
        <w:rPr>
          <w:b/>
          <w:sz w:val="28"/>
          <w:szCs w:val="28"/>
        </w:rPr>
      </w:pPr>
      <w:r w:rsidRPr="0076446F">
        <w:rPr>
          <w:sz w:val="28"/>
          <w:szCs w:val="28"/>
        </w:rPr>
        <w:t xml:space="preserve">На Европейской территории страны </w:t>
      </w:r>
      <w:r w:rsidRPr="0076446F">
        <w:rPr>
          <w:b/>
          <w:sz w:val="28"/>
          <w:szCs w:val="28"/>
        </w:rPr>
        <w:t>п</w:t>
      </w:r>
      <w:r w:rsidR="00540898" w:rsidRPr="0076446F">
        <w:rPr>
          <w:b/>
          <w:sz w:val="28"/>
          <w:szCs w:val="28"/>
        </w:rPr>
        <w:t xml:space="preserve">ри дружном развитии весенних процессов, а также в случае выпадения обильных дождей </w:t>
      </w:r>
      <w:r w:rsidR="00540898" w:rsidRPr="00E44022">
        <w:rPr>
          <w:sz w:val="28"/>
          <w:szCs w:val="28"/>
        </w:rPr>
        <w:t>и</w:t>
      </w:r>
      <w:r w:rsidR="00540898" w:rsidRPr="0076446F">
        <w:rPr>
          <w:b/>
          <w:sz w:val="28"/>
          <w:szCs w:val="28"/>
        </w:rPr>
        <w:t xml:space="preserve"> формирования заторов льда </w:t>
      </w:r>
      <w:r w:rsidR="00540898" w:rsidRPr="0076446F">
        <w:rPr>
          <w:sz w:val="28"/>
          <w:szCs w:val="28"/>
        </w:rPr>
        <w:t>наиболее высокие максимальные уровни воды</w:t>
      </w:r>
      <w:r w:rsidR="00540898" w:rsidRPr="0076446F">
        <w:rPr>
          <w:b/>
          <w:sz w:val="28"/>
          <w:szCs w:val="28"/>
        </w:rPr>
        <w:t xml:space="preserve"> </w:t>
      </w:r>
      <w:r w:rsidR="00540898" w:rsidRPr="0076446F">
        <w:rPr>
          <w:sz w:val="28"/>
          <w:szCs w:val="28"/>
        </w:rPr>
        <w:t>(на 0,5</w:t>
      </w:r>
      <w:r w:rsidRPr="0076446F">
        <w:rPr>
          <w:sz w:val="28"/>
          <w:szCs w:val="28"/>
        </w:rPr>
        <w:t>-</w:t>
      </w:r>
      <w:r w:rsidR="00540898" w:rsidRPr="0076446F">
        <w:rPr>
          <w:sz w:val="28"/>
          <w:szCs w:val="28"/>
        </w:rPr>
        <w:t xml:space="preserve">1,0 м, местами до 1,5 м выше нормы) ожидаются на рр. Костроме, Унже (Костромская область), Сухоне, Ваге, Вологде (Вологодская область, юг Архангельской области), </w:t>
      </w:r>
      <w:r w:rsidR="002F0D44">
        <w:rPr>
          <w:sz w:val="28"/>
          <w:szCs w:val="28"/>
        </w:rPr>
        <w:t xml:space="preserve">реках Ленинградской области, </w:t>
      </w:r>
      <w:r w:rsidR="00540898" w:rsidRPr="0076446F">
        <w:rPr>
          <w:sz w:val="28"/>
          <w:szCs w:val="28"/>
        </w:rPr>
        <w:t>Вятке, верхнем течении Камы и на её притоках, Белой, Уфе (Кировская области, Пермский край, Республики Удмуртия, Башкортостан), реках Самарской области и заволжских районов Саратовской области, а также в бассейне реки Урал (Оренбургская, Челябинская области)</w:t>
      </w:r>
      <w:r w:rsidR="00540898" w:rsidRPr="00DE0E4A">
        <w:rPr>
          <w:sz w:val="28"/>
          <w:szCs w:val="28"/>
        </w:rPr>
        <w:t>.</w:t>
      </w:r>
      <w:r w:rsidR="00540898" w:rsidRPr="0076446F">
        <w:rPr>
          <w:b/>
          <w:sz w:val="28"/>
          <w:szCs w:val="28"/>
        </w:rPr>
        <w:t xml:space="preserve"> </w:t>
      </w:r>
    </w:p>
    <w:p w:rsidR="00540898" w:rsidRPr="0076446F" w:rsidRDefault="00540898" w:rsidP="00D72901">
      <w:pPr>
        <w:tabs>
          <w:tab w:val="left" w:pos="851"/>
        </w:tabs>
        <w:spacing w:line="360" w:lineRule="auto"/>
        <w:ind w:firstLine="567"/>
        <w:jc w:val="both"/>
        <w:rPr>
          <w:b/>
          <w:sz w:val="28"/>
          <w:szCs w:val="28"/>
        </w:rPr>
      </w:pPr>
      <w:r w:rsidRPr="0076446F">
        <w:rPr>
          <w:sz w:val="28"/>
          <w:szCs w:val="28"/>
        </w:rPr>
        <w:t>На</w:t>
      </w:r>
      <w:r w:rsidRPr="0076446F">
        <w:rPr>
          <w:b/>
          <w:sz w:val="28"/>
          <w:szCs w:val="28"/>
        </w:rPr>
        <w:t xml:space="preserve"> </w:t>
      </w:r>
      <w:r w:rsidR="00F30BB9" w:rsidRPr="0076446F">
        <w:rPr>
          <w:sz w:val="28"/>
          <w:szCs w:val="28"/>
        </w:rPr>
        <w:t>Азиатской территории страны</w:t>
      </w:r>
      <w:r w:rsidR="00F30BB9" w:rsidRPr="0076446F">
        <w:rPr>
          <w:b/>
          <w:sz w:val="28"/>
          <w:szCs w:val="28"/>
        </w:rPr>
        <w:t xml:space="preserve"> </w:t>
      </w:r>
      <w:r w:rsidRPr="0076446F">
        <w:rPr>
          <w:sz w:val="28"/>
          <w:szCs w:val="28"/>
        </w:rPr>
        <w:t>наиболее высокие максимумы половодья (на 0,5</w:t>
      </w:r>
      <w:r w:rsidR="00F30BB9" w:rsidRPr="0076446F">
        <w:rPr>
          <w:sz w:val="28"/>
          <w:szCs w:val="28"/>
        </w:rPr>
        <w:t>-1</w:t>
      </w:r>
      <w:r w:rsidRPr="0076446F">
        <w:rPr>
          <w:sz w:val="28"/>
          <w:szCs w:val="28"/>
        </w:rPr>
        <w:t>,5 м, местами до 2,7 м выше нормы) ожидаются на Оби (до устья реки Тым) и ее притоках (Республика Алтай, Алтайский край, Новосибирская, Томская, Кемеровская области), Иртыше, Ишиме, Тоболе и их притоках (Омская, Курганская, Тюменская, Свердловская и Челябинская области, юг Ханты</w:t>
      </w:r>
      <w:r w:rsidR="00DE0E4A">
        <w:rPr>
          <w:sz w:val="28"/>
          <w:szCs w:val="28"/>
        </w:rPr>
        <w:t>-Мансийского АО)</w:t>
      </w:r>
      <w:r w:rsidRPr="0076446F">
        <w:rPr>
          <w:sz w:val="28"/>
          <w:szCs w:val="28"/>
        </w:rPr>
        <w:t xml:space="preserve">, а также на реках Приморского края, юга Камчатского края и юга Сахалинской области. </w:t>
      </w:r>
    </w:p>
    <w:p w:rsidR="0043533E" w:rsidRPr="0043533E" w:rsidRDefault="00540898" w:rsidP="00D72901">
      <w:pPr>
        <w:numPr>
          <w:ilvl w:val="0"/>
          <w:numId w:val="26"/>
        </w:numPr>
        <w:tabs>
          <w:tab w:val="left" w:pos="851"/>
        </w:tabs>
        <w:spacing w:line="360" w:lineRule="auto"/>
        <w:ind w:left="0" w:firstLine="567"/>
        <w:jc w:val="both"/>
        <w:rPr>
          <w:b/>
          <w:sz w:val="28"/>
          <w:szCs w:val="28"/>
        </w:rPr>
      </w:pPr>
      <w:r>
        <w:rPr>
          <w:sz w:val="28"/>
          <w:szCs w:val="28"/>
        </w:rPr>
        <w:t xml:space="preserve">Наибольший риск ЧС, обусловленных неблагоприятным развитием </w:t>
      </w:r>
      <w:r>
        <w:rPr>
          <w:b/>
          <w:sz w:val="28"/>
          <w:szCs w:val="28"/>
        </w:rPr>
        <w:t xml:space="preserve">заторной </w:t>
      </w:r>
      <w:r w:rsidRPr="0043533E">
        <w:rPr>
          <w:sz w:val="28"/>
          <w:szCs w:val="28"/>
        </w:rPr>
        <w:t>и</w:t>
      </w:r>
      <w:r>
        <w:rPr>
          <w:b/>
          <w:sz w:val="28"/>
          <w:szCs w:val="28"/>
        </w:rPr>
        <w:t xml:space="preserve"> паводковой обстановки в </w:t>
      </w:r>
      <w:r w:rsidR="00F30BB9">
        <w:rPr>
          <w:b/>
          <w:sz w:val="28"/>
          <w:szCs w:val="28"/>
        </w:rPr>
        <w:t>2023</w:t>
      </w:r>
      <w:r>
        <w:rPr>
          <w:b/>
          <w:sz w:val="28"/>
          <w:szCs w:val="28"/>
        </w:rPr>
        <w:t xml:space="preserve"> году</w:t>
      </w:r>
      <w:r>
        <w:rPr>
          <w:sz w:val="28"/>
          <w:szCs w:val="28"/>
        </w:rPr>
        <w:t xml:space="preserve"> прогнозируется на территории Дальневосточного (</w:t>
      </w:r>
      <w:r w:rsidRPr="00EF0D04">
        <w:rPr>
          <w:i/>
          <w:sz w:val="28"/>
          <w:szCs w:val="28"/>
        </w:rPr>
        <w:t>Республика Саха (Якутия)</w:t>
      </w:r>
      <w:r>
        <w:rPr>
          <w:sz w:val="28"/>
          <w:szCs w:val="28"/>
        </w:rPr>
        <w:t xml:space="preserve"> – реки</w:t>
      </w:r>
      <w:r w:rsidR="00F30BB9">
        <w:rPr>
          <w:sz w:val="28"/>
          <w:szCs w:val="28"/>
        </w:rPr>
        <w:t xml:space="preserve"> Лена, Алдан, Вилюй, Колыма, Я</w:t>
      </w:r>
      <w:r w:rsidR="00056C17">
        <w:rPr>
          <w:sz w:val="28"/>
          <w:szCs w:val="28"/>
        </w:rPr>
        <w:t>на и реки их бассейнов</w:t>
      </w:r>
      <w:r>
        <w:rPr>
          <w:sz w:val="28"/>
          <w:szCs w:val="28"/>
        </w:rPr>
        <w:t xml:space="preserve">, </w:t>
      </w:r>
      <w:r w:rsidR="00056C17" w:rsidRPr="00EF0D04">
        <w:rPr>
          <w:i/>
          <w:sz w:val="28"/>
          <w:szCs w:val="28"/>
        </w:rPr>
        <w:t>Республика Бурятия</w:t>
      </w:r>
      <w:r w:rsidR="00056C17">
        <w:rPr>
          <w:sz w:val="28"/>
          <w:szCs w:val="28"/>
        </w:rPr>
        <w:t xml:space="preserve"> – реки Селенга, Катера, Нижняя Бира, Чикой, Хилок, </w:t>
      </w:r>
      <w:r w:rsidR="00056C17" w:rsidRPr="00EF0D04">
        <w:rPr>
          <w:i/>
          <w:sz w:val="28"/>
          <w:szCs w:val="28"/>
        </w:rPr>
        <w:t>Приморский</w:t>
      </w:r>
      <w:r w:rsidR="00056C17">
        <w:rPr>
          <w:sz w:val="28"/>
          <w:szCs w:val="28"/>
        </w:rPr>
        <w:t xml:space="preserve"> </w:t>
      </w:r>
      <w:r w:rsidR="00056C17" w:rsidRPr="00EF0D04">
        <w:rPr>
          <w:i/>
          <w:sz w:val="28"/>
          <w:szCs w:val="28"/>
        </w:rPr>
        <w:t>край</w:t>
      </w:r>
      <w:r w:rsidR="00056C17">
        <w:rPr>
          <w:sz w:val="28"/>
          <w:szCs w:val="28"/>
        </w:rPr>
        <w:t xml:space="preserve"> – реки Уссури, Большая Уссурка и реки их бассейна</w:t>
      </w:r>
      <w:r w:rsidR="001F62D8">
        <w:rPr>
          <w:sz w:val="28"/>
          <w:szCs w:val="28"/>
        </w:rPr>
        <w:t>, реки бассейна озера Ханка</w:t>
      </w:r>
      <w:r w:rsidR="00056C17">
        <w:rPr>
          <w:sz w:val="28"/>
          <w:szCs w:val="28"/>
        </w:rPr>
        <w:t xml:space="preserve">, </w:t>
      </w:r>
      <w:r w:rsidR="004E5729">
        <w:rPr>
          <w:i/>
          <w:sz w:val="28"/>
          <w:szCs w:val="28"/>
        </w:rPr>
        <w:t xml:space="preserve">Хабаровский край – </w:t>
      </w:r>
      <w:r w:rsidR="004E5729">
        <w:rPr>
          <w:sz w:val="28"/>
          <w:szCs w:val="28"/>
        </w:rPr>
        <w:t xml:space="preserve">реки Амур, Хор, Уда, Тумнин, </w:t>
      </w:r>
      <w:r w:rsidR="00056C17" w:rsidRPr="00EF0D04">
        <w:rPr>
          <w:i/>
          <w:sz w:val="28"/>
          <w:szCs w:val="28"/>
        </w:rPr>
        <w:t>Камчатский</w:t>
      </w:r>
      <w:r w:rsidR="00056C17">
        <w:rPr>
          <w:sz w:val="28"/>
          <w:szCs w:val="28"/>
        </w:rPr>
        <w:t xml:space="preserve"> </w:t>
      </w:r>
      <w:r w:rsidR="00056C17" w:rsidRPr="00EF0D04">
        <w:rPr>
          <w:i/>
          <w:sz w:val="28"/>
          <w:szCs w:val="28"/>
        </w:rPr>
        <w:t>край</w:t>
      </w:r>
      <w:r w:rsidR="00056C17">
        <w:rPr>
          <w:sz w:val="28"/>
          <w:szCs w:val="28"/>
        </w:rPr>
        <w:t xml:space="preserve"> – реки Амчагача, Камчатка, Пенжина и реки их бассейнов, </w:t>
      </w:r>
      <w:r w:rsidR="00EF0D04" w:rsidRPr="00EF0D04">
        <w:rPr>
          <w:i/>
          <w:sz w:val="28"/>
          <w:szCs w:val="28"/>
        </w:rPr>
        <w:t>Забайкальского</w:t>
      </w:r>
      <w:r w:rsidR="00EF0D04">
        <w:rPr>
          <w:sz w:val="28"/>
          <w:szCs w:val="28"/>
        </w:rPr>
        <w:t xml:space="preserve"> </w:t>
      </w:r>
      <w:r w:rsidR="00EF0D04" w:rsidRPr="00EF0D04">
        <w:rPr>
          <w:i/>
          <w:sz w:val="28"/>
          <w:szCs w:val="28"/>
        </w:rPr>
        <w:t>края</w:t>
      </w:r>
      <w:r w:rsidR="00EF0D04">
        <w:rPr>
          <w:sz w:val="28"/>
          <w:szCs w:val="28"/>
        </w:rPr>
        <w:t xml:space="preserve"> – реки Амур, Аргунь, Шилка, Ингода</w:t>
      </w:r>
      <w:r w:rsidR="00A6629F">
        <w:rPr>
          <w:sz w:val="28"/>
          <w:szCs w:val="28"/>
        </w:rPr>
        <w:t xml:space="preserve">, </w:t>
      </w:r>
      <w:r w:rsidR="00A6629F">
        <w:rPr>
          <w:i/>
          <w:sz w:val="28"/>
          <w:szCs w:val="28"/>
        </w:rPr>
        <w:t xml:space="preserve">Магаданской области </w:t>
      </w:r>
      <w:r w:rsidR="00A6629F">
        <w:rPr>
          <w:sz w:val="28"/>
          <w:szCs w:val="28"/>
        </w:rPr>
        <w:t xml:space="preserve">– река Тауй, </w:t>
      </w:r>
      <w:r w:rsidR="0043533E">
        <w:rPr>
          <w:i/>
          <w:sz w:val="28"/>
          <w:szCs w:val="28"/>
        </w:rPr>
        <w:t xml:space="preserve">Амурская область – </w:t>
      </w:r>
      <w:r w:rsidR="0043533E">
        <w:rPr>
          <w:sz w:val="28"/>
          <w:szCs w:val="28"/>
        </w:rPr>
        <w:t>реки Амур, Селемджа, Зея</w:t>
      </w:r>
      <w:r w:rsidR="004E5729">
        <w:rPr>
          <w:sz w:val="28"/>
          <w:szCs w:val="28"/>
        </w:rPr>
        <w:t>, Уркан,</w:t>
      </w:r>
      <w:r w:rsidR="0043533E">
        <w:rPr>
          <w:sz w:val="28"/>
          <w:szCs w:val="28"/>
        </w:rPr>
        <w:t xml:space="preserve">, </w:t>
      </w:r>
      <w:r w:rsidR="0043533E" w:rsidRPr="00A6629F">
        <w:rPr>
          <w:i/>
          <w:sz w:val="28"/>
          <w:szCs w:val="28"/>
        </w:rPr>
        <w:t>Сахалинская область</w:t>
      </w:r>
      <w:r w:rsidR="0043533E">
        <w:rPr>
          <w:sz w:val="28"/>
          <w:szCs w:val="28"/>
        </w:rPr>
        <w:t xml:space="preserve"> – реки Лютога и Сусуя</w:t>
      </w:r>
      <w:r>
        <w:rPr>
          <w:sz w:val="28"/>
          <w:szCs w:val="28"/>
        </w:rPr>
        <w:t>); Сибирского (</w:t>
      </w:r>
      <w:r w:rsidR="006F6465">
        <w:rPr>
          <w:sz w:val="28"/>
          <w:szCs w:val="28"/>
        </w:rPr>
        <w:t xml:space="preserve">республики </w:t>
      </w:r>
      <w:r w:rsidR="006F6465" w:rsidRPr="006F6465">
        <w:rPr>
          <w:i/>
          <w:sz w:val="28"/>
          <w:szCs w:val="28"/>
        </w:rPr>
        <w:t>Алтай</w:t>
      </w:r>
      <w:r w:rsidR="006F6465">
        <w:rPr>
          <w:sz w:val="28"/>
          <w:szCs w:val="28"/>
        </w:rPr>
        <w:t xml:space="preserve">, </w:t>
      </w:r>
      <w:r w:rsidR="006F6465" w:rsidRPr="006F6465">
        <w:rPr>
          <w:i/>
          <w:sz w:val="28"/>
          <w:szCs w:val="28"/>
        </w:rPr>
        <w:t>Хакасия</w:t>
      </w:r>
      <w:r w:rsidR="006F6465">
        <w:rPr>
          <w:sz w:val="28"/>
          <w:szCs w:val="28"/>
        </w:rPr>
        <w:t xml:space="preserve">, </w:t>
      </w:r>
      <w:r w:rsidR="006F6465" w:rsidRPr="006F6465">
        <w:rPr>
          <w:i/>
          <w:sz w:val="28"/>
          <w:szCs w:val="28"/>
        </w:rPr>
        <w:t>Тыва</w:t>
      </w:r>
      <w:r w:rsidR="006F6465">
        <w:rPr>
          <w:sz w:val="28"/>
          <w:szCs w:val="28"/>
        </w:rPr>
        <w:t xml:space="preserve">, </w:t>
      </w:r>
      <w:r w:rsidR="006F6465" w:rsidRPr="006F6465">
        <w:rPr>
          <w:i/>
          <w:sz w:val="28"/>
          <w:szCs w:val="28"/>
        </w:rPr>
        <w:t>Красноярский</w:t>
      </w:r>
      <w:r w:rsidR="006F6465">
        <w:rPr>
          <w:sz w:val="28"/>
          <w:szCs w:val="28"/>
        </w:rPr>
        <w:t xml:space="preserve">, </w:t>
      </w:r>
      <w:r w:rsidR="006F6465" w:rsidRPr="006F6465">
        <w:rPr>
          <w:i/>
          <w:sz w:val="28"/>
          <w:szCs w:val="28"/>
        </w:rPr>
        <w:t>Алтайский</w:t>
      </w:r>
      <w:r w:rsidR="006F6465">
        <w:rPr>
          <w:sz w:val="28"/>
          <w:szCs w:val="28"/>
        </w:rPr>
        <w:t xml:space="preserve"> края, </w:t>
      </w:r>
      <w:r w:rsidR="006F6465" w:rsidRPr="006F6465">
        <w:rPr>
          <w:i/>
          <w:sz w:val="28"/>
          <w:szCs w:val="28"/>
        </w:rPr>
        <w:t>Омская</w:t>
      </w:r>
      <w:r w:rsidR="006F6465">
        <w:rPr>
          <w:sz w:val="28"/>
          <w:szCs w:val="28"/>
        </w:rPr>
        <w:t xml:space="preserve">, </w:t>
      </w:r>
      <w:r w:rsidR="006F6465" w:rsidRPr="006F6465">
        <w:rPr>
          <w:i/>
          <w:sz w:val="28"/>
          <w:szCs w:val="28"/>
        </w:rPr>
        <w:t>Новосибирская</w:t>
      </w:r>
      <w:r w:rsidR="006F6465">
        <w:rPr>
          <w:sz w:val="28"/>
          <w:szCs w:val="28"/>
        </w:rPr>
        <w:t xml:space="preserve"> области</w:t>
      </w:r>
      <w:r>
        <w:rPr>
          <w:sz w:val="28"/>
          <w:szCs w:val="28"/>
        </w:rPr>
        <w:t xml:space="preserve"> – </w:t>
      </w:r>
      <w:r w:rsidR="006F6465">
        <w:rPr>
          <w:sz w:val="28"/>
          <w:szCs w:val="28"/>
        </w:rPr>
        <w:t>реки Енисей, Обь, Ангара, Иртыш, Лена, Томь</w:t>
      </w:r>
      <w:r>
        <w:rPr>
          <w:sz w:val="28"/>
          <w:szCs w:val="28"/>
        </w:rPr>
        <w:t xml:space="preserve">), </w:t>
      </w:r>
      <w:r w:rsidRPr="00D72901">
        <w:rPr>
          <w:sz w:val="28"/>
          <w:szCs w:val="28"/>
        </w:rPr>
        <w:t>Уральского (</w:t>
      </w:r>
      <w:r w:rsidR="00D72901" w:rsidRPr="00D72901">
        <w:rPr>
          <w:i/>
          <w:sz w:val="28"/>
          <w:szCs w:val="28"/>
        </w:rPr>
        <w:t xml:space="preserve">Свердловская область – </w:t>
      </w:r>
      <w:r w:rsidR="00D72901" w:rsidRPr="00D72901">
        <w:rPr>
          <w:sz w:val="28"/>
          <w:szCs w:val="28"/>
        </w:rPr>
        <w:t xml:space="preserve">реки Пышма, Ница, Тавда, Тура, </w:t>
      </w:r>
      <w:r w:rsidR="007B697A" w:rsidRPr="00D72901">
        <w:rPr>
          <w:i/>
          <w:sz w:val="28"/>
          <w:szCs w:val="28"/>
        </w:rPr>
        <w:t xml:space="preserve">Ханты-Мансийский АО </w:t>
      </w:r>
      <w:r w:rsidR="007B697A" w:rsidRPr="00D72901">
        <w:rPr>
          <w:sz w:val="28"/>
          <w:szCs w:val="28"/>
        </w:rPr>
        <w:t xml:space="preserve">– реки Обь, Иртыш и реки их бассейнов, </w:t>
      </w:r>
      <w:r w:rsidR="007B697A" w:rsidRPr="00D72901">
        <w:rPr>
          <w:i/>
          <w:sz w:val="28"/>
          <w:szCs w:val="28"/>
        </w:rPr>
        <w:t>Ямало-Ненецкого АО</w:t>
      </w:r>
      <w:r w:rsidR="007B697A" w:rsidRPr="00D72901">
        <w:rPr>
          <w:sz w:val="28"/>
          <w:szCs w:val="28"/>
        </w:rPr>
        <w:t xml:space="preserve"> – реки Сыня, Пяку-Пур, Пур, Антипаетаяха</w:t>
      </w:r>
      <w:r w:rsidR="00A6629F" w:rsidRPr="00D72901">
        <w:rPr>
          <w:sz w:val="28"/>
          <w:szCs w:val="28"/>
        </w:rPr>
        <w:t xml:space="preserve">); </w:t>
      </w:r>
      <w:r w:rsidR="006F6465" w:rsidRPr="006F6465">
        <w:rPr>
          <w:sz w:val="28"/>
          <w:szCs w:val="28"/>
        </w:rPr>
        <w:t>Приволжского (</w:t>
      </w:r>
      <w:r w:rsidR="006F6465">
        <w:rPr>
          <w:sz w:val="28"/>
          <w:szCs w:val="28"/>
        </w:rPr>
        <w:t xml:space="preserve">республики </w:t>
      </w:r>
      <w:r w:rsidR="006F6465" w:rsidRPr="006F6465">
        <w:rPr>
          <w:i/>
          <w:sz w:val="28"/>
          <w:szCs w:val="28"/>
        </w:rPr>
        <w:t>Башкортостан</w:t>
      </w:r>
      <w:r w:rsidR="006F6465">
        <w:rPr>
          <w:sz w:val="28"/>
          <w:szCs w:val="28"/>
        </w:rPr>
        <w:t xml:space="preserve">, </w:t>
      </w:r>
      <w:r w:rsidR="006F6465" w:rsidRPr="006F6465">
        <w:rPr>
          <w:i/>
          <w:sz w:val="28"/>
          <w:szCs w:val="28"/>
        </w:rPr>
        <w:t>Татарстан</w:t>
      </w:r>
      <w:r w:rsidR="006F6465">
        <w:rPr>
          <w:sz w:val="28"/>
          <w:szCs w:val="28"/>
        </w:rPr>
        <w:t xml:space="preserve">, </w:t>
      </w:r>
      <w:r w:rsidR="006F6465" w:rsidRPr="006F6465">
        <w:rPr>
          <w:i/>
          <w:sz w:val="28"/>
          <w:szCs w:val="28"/>
        </w:rPr>
        <w:t>Самарская</w:t>
      </w:r>
      <w:r w:rsidR="006F6465">
        <w:rPr>
          <w:sz w:val="28"/>
          <w:szCs w:val="28"/>
        </w:rPr>
        <w:t xml:space="preserve"> и </w:t>
      </w:r>
      <w:r w:rsidR="006F6465" w:rsidRPr="006F6465">
        <w:rPr>
          <w:i/>
          <w:sz w:val="28"/>
          <w:szCs w:val="28"/>
        </w:rPr>
        <w:t>Оренбургская</w:t>
      </w:r>
      <w:r w:rsidR="006F6465">
        <w:rPr>
          <w:sz w:val="28"/>
          <w:szCs w:val="28"/>
        </w:rPr>
        <w:t xml:space="preserve"> области – реки Волга, Кама, Вятка, Урал и их притоки</w:t>
      </w:r>
      <w:r w:rsidR="006F6465" w:rsidRPr="00DC25CE">
        <w:rPr>
          <w:sz w:val="28"/>
          <w:szCs w:val="28"/>
        </w:rPr>
        <w:t xml:space="preserve">); </w:t>
      </w:r>
      <w:r w:rsidR="00537A38" w:rsidRPr="00DC25CE">
        <w:rPr>
          <w:sz w:val="28"/>
          <w:szCs w:val="28"/>
        </w:rPr>
        <w:t>Южного (</w:t>
      </w:r>
      <w:r w:rsidR="00DC25CE" w:rsidRPr="00DC25CE">
        <w:rPr>
          <w:i/>
          <w:sz w:val="28"/>
          <w:szCs w:val="28"/>
        </w:rPr>
        <w:t>Волгоградская область</w:t>
      </w:r>
      <w:r w:rsidR="00DC25CE" w:rsidRPr="00DC25CE">
        <w:rPr>
          <w:sz w:val="28"/>
          <w:szCs w:val="28"/>
        </w:rPr>
        <w:t xml:space="preserve"> – реки Дон, Хопер, Медведица и их притоки</w:t>
      </w:r>
      <w:r w:rsidR="00537A38" w:rsidRPr="00DC25CE">
        <w:rPr>
          <w:sz w:val="28"/>
          <w:szCs w:val="28"/>
        </w:rPr>
        <w:t xml:space="preserve">), </w:t>
      </w:r>
      <w:r w:rsidR="00A6629F" w:rsidRPr="00595E9E">
        <w:rPr>
          <w:sz w:val="28"/>
          <w:szCs w:val="28"/>
        </w:rPr>
        <w:t>Северо-</w:t>
      </w:r>
      <w:r w:rsidRPr="00595E9E">
        <w:rPr>
          <w:sz w:val="28"/>
          <w:szCs w:val="28"/>
        </w:rPr>
        <w:t>Западного (</w:t>
      </w:r>
      <w:r w:rsidR="00D72901" w:rsidRPr="00595E9E">
        <w:rPr>
          <w:i/>
          <w:sz w:val="28"/>
          <w:szCs w:val="28"/>
        </w:rPr>
        <w:t xml:space="preserve">Республика Коми – </w:t>
      </w:r>
      <w:r w:rsidR="00D72901" w:rsidRPr="00595E9E">
        <w:rPr>
          <w:sz w:val="28"/>
          <w:szCs w:val="28"/>
        </w:rPr>
        <w:t>река Печора,</w:t>
      </w:r>
      <w:r w:rsidR="00D72901" w:rsidRPr="00595E9E">
        <w:rPr>
          <w:i/>
          <w:sz w:val="28"/>
          <w:szCs w:val="28"/>
        </w:rPr>
        <w:t xml:space="preserve"> </w:t>
      </w:r>
      <w:r w:rsidRPr="00595E9E">
        <w:rPr>
          <w:i/>
          <w:sz w:val="28"/>
          <w:szCs w:val="28"/>
        </w:rPr>
        <w:t>Вологодская</w:t>
      </w:r>
      <w:r w:rsidRPr="00595E9E">
        <w:rPr>
          <w:sz w:val="28"/>
          <w:szCs w:val="28"/>
        </w:rPr>
        <w:t xml:space="preserve"> </w:t>
      </w:r>
      <w:r w:rsidR="00D72901" w:rsidRPr="00595E9E">
        <w:rPr>
          <w:i/>
          <w:sz w:val="28"/>
          <w:szCs w:val="28"/>
        </w:rPr>
        <w:t>область</w:t>
      </w:r>
      <w:r w:rsidRPr="00595E9E">
        <w:rPr>
          <w:sz w:val="28"/>
          <w:szCs w:val="28"/>
        </w:rPr>
        <w:t xml:space="preserve"> – реки Северная Двин</w:t>
      </w:r>
      <w:r w:rsidR="006A5C09" w:rsidRPr="00595E9E">
        <w:rPr>
          <w:sz w:val="28"/>
          <w:szCs w:val="28"/>
        </w:rPr>
        <w:t>а, Сухона и реки их бассейна</w:t>
      </w:r>
      <w:r w:rsidR="00417FF4" w:rsidRPr="00595E9E">
        <w:rPr>
          <w:sz w:val="28"/>
          <w:szCs w:val="28"/>
        </w:rPr>
        <w:t xml:space="preserve">, </w:t>
      </w:r>
      <w:r w:rsidR="00417FF4" w:rsidRPr="00595E9E">
        <w:rPr>
          <w:i/>
          <w:sz w:val="28"/>
          <w:szCs w:val="28"/>
        </w:rPr>
        <w:t xml:space="preserve">Новгородская область – </w:t>
      </w:r>
      <w:r w:rsidR="00417FF4" w:rsidRPr="00595E9E">
        <w:rPr>
          <w:sz w:val="28"/>
          <w:szCs w:val="28"/>
        </w:rPr>
        <w:t>реки Мста, Шелонь, Ловать, Волхов</w:t>
      </w:r>
      <w:r w:rsidR="00595E9E" w:rsidRPr="00595E9E">
        <w:rPr>
          <w:sz w:val="28"/>
          <w:szCs w:val="28"/>
        </w:rPr>
        <w:t xml:space="preserve">, </w:t>
      </w:r>
      <w:r w:rsidR="00595E9E" w:rsidRPr="00595E9E">
        <w:rPr>
          <w:i/>
          <w:sz w:val="28"/>
          <w:szCs w:val="28"/>
        </w:rPr>
        <w:t>Псковская область</w:t>
      </w:r>
      <w:r w:rsidR="00595E9E" w:rsidRPr="00595E9E">
        <w:rPr>
          <w:sz w:val="28"/>
          <w:szCs w:val="28"/>
        </w:rPr>
        <w:t xml:space="preserve"> – река Великая и реки ее бассейна, бассейн озера Псковско</w:t>
      </w:r>
      <w:r w:rsidR="00FF4C47">
        <w:rPr>
          <w:sz w:val="28"/>
          <w:szCs w:val="28"/>
        </w:rPr>
        <w:t>е,</w:t>
      </w:r>
      <w:r w:rsidR="002F0D44">
        <w:rPr>
          <w:i/>
          <w:sz w:val="28"/>
          <w:szCs w:val="28"/>
        </w:rPr>
        <w:t xml:space="preserve"> Ленинградская область</w:t>
      </w:r>
      <w:r w:rsidR="00FF4C47">
        <w:rPr>
          <w:sz w:val="28"/>
          <w:szCs w:val="28"/>
        </w:rPr>
        <w:t xml:space="preserve"> – река Нева и реки ее бассейна)</w:t>
      </w:r>
      <w:r w:rsidR="006A5C09" w:rsidRPr="00595E9E">
        <w:rPr>
          <w:sz w:val="28"/>
          <w:szCs w:val="28"/>
        </w:rPr>
        <w:t xml:space="preserve">; </w:t>
      </w:r>
      <w:r w:rsidR="006A5C09" w:rsidRPr="00537A38">
        <w:rPr>
          <w:sz w:val="28"/>
          <w:szCs w:val="28"/>
        </w:rPr>
        <w:t>Центрального (</w:t>
      </w:r>
      <w:r w:rsidR="006A5C09" w:rsidRPr="00537A38">
        <w:rPr>
          <w:i/>
          <w:sz w:val="28"/>
          <w:szCs w:val="28"/>
        </w:rPr>
        <w:t>Воронежская область</w:t>
      </w:r>
      <w:r w:rsidR="006A5C09" w:rsidRPr="00537A38">
        <w:rPr>
          <w:sz w:val="28"/>
          <w:szCs w:val="28"/>
        </w:rPr>
        <w:t xml:space="preserve"> – река Дон и реки его бассейна, </w:t>
      </w:r>
      <w:r w:rsidR="006A5C09" w:rsidRPr="00537A38">
        <w:rPr>
          <w:i/>
          <w:sz w:val="28"/>
          <w:szCs w:val="28"/>
        </w:rPr>
        <w:t xml:space="preserve">Ивановская область – </w:t>
      </w:r>
      <w:r w:rsidR="006A5C09" w:rsidRPr="00537A38">
        <w:rPr>
          <w:sz w:val="28"/>
          <w:szCs w:val="28"/>
        </w:rPr>
        <w:t xml:space="preserve">река Волга и реки ее бассейна, </w:t>
      </w:r>
      <w:r w:rsidR="006A5C09" w:rsidRPr="00537A38">
        <w:rPr>
          <w:i/>
          <w:sz w:val="28"/>
          <w:szCs w:val="28"/>
        </w:rPr>
        <w:t xml:space="preserve">Калужская область – </w:t>
      </w:r>
      <w:r w:rsidR="006A5C09" w:rsidRPr="00537A38">
        <w:rPr>
          <w:sz w:val="28"/>
          <w:szCs w:val="28"/>
        </w:rPr>
        <w:t>рек</w:t>
      </w:r>
      <w:r w:rsidR="006D0362" w:rsidRPr="00537A38">
        <w:rPr>
          <w:sz w:val="28"/>
          <w:szCs w:val="28"/>
        </w:rPr>
        <w:t xml:space="preserve">и Ока, Жиздра, </w:t>
      </w:r>
      <w:r w:rsidR="005B431E" w:rsidRPr="00537A38">
        <w:rPr>
          <w:i/>
          <w:sz w:val="28"/>
          <w:szCs w:val="28"/>
        </w:rPr>
        <w:t xml:space="preserve">Костромская область – </w:t>
      </w:r>
      <w:r w:rsidR="005B431E" w:rsidRPr="00537A38">
        <w:rPr>
          <w:sz w:val="28"/>
          <w:szCs w:val="28"/>
        </w:rPr>
        <w:t>река Кострома</w:t>
      </w:r>
      <w:r w:rsidR="004B30C1">
        <w:rPr>
          <w:sz w:val="28"/>
          <w:szCs w:val="28"/>
        </w:rPr>
        <w:t xml:space="preserve">, </w:t>
      </w:r>
      <w:r w:rsidR="00DE0E4A">
        <w:rPr>
          <w:sz w:val="28"/>
          <w:szCs w:val="28"/>
        </w:rPr>
        <w:t>Волга</w:t>
      </w:r>
      <w:r w:rsidR="005B431E" w:rsidRPr="00537A38">
        <w:rPr>
          <w:sz w:val="28"/>
          <w:szCs w:val="28"/>
        </w:rPr>
        <w:t>,</w:t>
      </w:r>
      <w:r w:rsidR="006D0362" w:rsidRPr="00537A38">
        <w:rPr>
          <w:sz w:val="28"/>
          <w:szCs w:val="28"/>
        </w:rPr>
        <w:t xml:space="preserve"> </w:t>
      </w:r>
      <w:r w:rsidR="006D0362" w:rsidRPr="00537A38">
        <w:rPr>
          <w:i/>
          <w:sz w:val="28"/>
          <w:szCs w:val="28"/>
        </w:rPr>
        <w:t xml:space="preserve">Московская область – </w:t>
      </w:r>
      <w:r w:rsidR="006D0362" w:rsidRPr="00537A38">
        <w:rPr>
          <w:sz w:val="28"/>
          <w:szCs w:val="28"/>
        </w:rPr>
        <w:t>рек</w:t>
      </w:r>
      <w:r w:rsidR="00537A38">
        <w:rPr>
          <w:sz w:val="28"/>
          <w:szCs w:val="28"/>
        </w:rPr>
        <w:t>а</w:t>
      </w:r>
      <w:r w:rsidR="006D0362" w:rsidRPr="00537A38">
        <w:rPr>
          <w:sz w:val="28"/>
          <w:szCs w:val="28"/>
        </w:rPr>
        <w:t xml:space="preserve"> Ока</w:t>
      </w:r>
      <w:r w:rsidR="00DE0E4A">
        <w:rPr>
          <w:sz w:val="28"/>
          <w:szCs w:val="28"/>
        </w:rPr>
        <w:t xml:space="preserve">, </w:t>
      </w:r>
      <w:r w:rsidR="00DE0E4A">
        <w:rPr>
          <w:i/>
          <w:sz w:val="28"/>
          <w:szCs w:val="28"/>
        </w:rPr>
        <w:t xml:space="preserve">Ярославская область – </w:t>
      </w:r>
      <w:r w:rsidR="00DE0E4A">
        <w:rPr>
          <w:sz w:val="28"/>
          <w:szCs w:val="28"/>
        </w:rPr>
        <w:t>река В</w:t>
      </w:r>
      <w:r w:rsidR="0021412D">
        <w:rPr>
          <w:sz w:val="28"/>
          <w:szCs w:val="28"/>
        </w:rPr>
        <w:t xml:space="preserve">олга, </w:t>
      </w:r>
      <w:r w:rsidR="0021412D">
        <w:rPr>
          <w:i/>
          <w:sz w:val="28"/>
          <w:szCs w:val="28"/>
        </w:rPr>
        <w:t xml:space="preserve">Рязанская область – </w:t>
      </w:r>
      <w:r w:rsidR="0021412D">
        <w:rPr>
          <w:sz w:val="28"/>
          <w:szCs w:val="28"/>
        </w:rPr>
        <w:t>река Ока</w:t>
      </w:r>
      <w:r w:rsidR="006A5C09" w:rsidRPr="00537A38">
        <w:rPr>
          <w:sz w:val="28"/>
          <w:szCs w:val="28"/>
        </w:rPr>
        <w:t xml:space="preserve">) федеральных округов </w:t>
      </w:r>
      <w:r w:rsidRPr="00537A38">
        <w:rPr>
          <w:sz w:val="28"/>
          <w:szCs w:val="28"/>
        </w:rPr>
        <w:t xml:space="preserve">(рис. </w:t>
      </w:r>
      <w:r w:rsidR="00595E9E">
        <w:rPr>
          <w:sz w:val="28"/>
          <w:szCs w:val="28"/>
        </w:rPr>
        <w:t>2</w:t>
      </w:r>
      <w:r w:rsidRPr="00537A38">
        <w:rPr>
          <w:sz w:val="28"/>
          <w:szCs w:val="28"/>
        </w:rPr>
        <w:t>).</w:t>
      </w:r>
    </w:p>
    <w:p w:rsidR="00540898" w:rsidRDefault="00540898" w:rsidP="0043533E">
      <w:pPr>
        <w:tabs>
          <w:tab w:val="left" w:pos="851"/>
        </w:tabs>
        <w:spacing w:line="360" w:lineRule="auto"/>
        <w:ind w:firstLine="567"/>
        <w:jc w:val="both"/>
        <w:rPr>
          <w:b/>
          <w:sz w:val="28"/>
          <w:szCs w:val="28"/>
        </w:rPr>
      </w:pPr>
      <w:r w:rsidRPr="0043533E">
        <w:rPr>
          <w:sz w:val="28"/>
          <w:szCs w:val="28"/>
        </w:rPr>
        <w:t xml:space="preserve">На территории </w:t>
      </w:r>
      <w:r w:rsidRPr="009377B3">
        <w:rPr>
          <w:sz w:val="28"/>
          <w:szCs w:val="28"/>
        </w:rPr>
        <w:t xml:space="preserve">Сибирского и </w:t>
      </w:r>
      <w:r w:rsidR="0043533E" w:rsidRPr="009377B3">
        <w:rPr>
          <w:sz w:val="28"/>
          <w:szCs w:val="28"/>
        </w:rPr>
        <w:t>Дальневосточного</w:t>
      </w:r>
      <w:r w:rsidRPr="0043533E">
        <w:rPr>
          <w:sz w:val="28"/>
          <w:szCs w:val="28"/>
        </w:rPr>
        <w:t xml:space="preserve"> </w:t>
      </w:r>
      <w:r w:rsidR="0043533E">
        <w:rPr>
          <w:sz w:val="28"/>
          <w:szCs w:val="28"/>
        </w:rPr>
        <w:t>федеральных округов</w:t>
      </w:r>
      <w:r w:rsidRPr="0043533E">
        <w:rPr>
          <w:sz w:val="28"/>
          <w:szCs w:val="28"/>
        </w:rPr>
        <w:t xml:space="preserve"> возможно развитие чрезвычайной обстановки до регионального и выше уровня.</w:t>
      </w:r>
    </w:p>
    <w:p w:rsidR="00540898" w:rsidRPr="00595E9E" w:rsidRDefault="00DC4AAA" w:rsidP="00540898">
      <w:pPr>
        <w:numPr>
          <w:ilvl w:val="0"/>
          <w:numId w:val="26"/>
        </w:numPr>
        <w:tabs>
          <w:tab w:val="left" w:pos="851"/>
        </w:tabs>
        <w:spacing w:line="336" w:lineRule="auto"/>
        <w:ind w:left="0" w:firstLine="567"/>
        <w:jc w:val="both"/>
        <w:rPr>
          <w:bCs/>
          <w:sz w:val="28"/>
          <w:szCs w:val="28"/>
        </w:rPr>
      </w:pPr>
      <w:r w:rsidRPr="00595E9E">
        <w:rPr>
          <w:sz w:val="28"/>
          <w:szCs w:val="28"/>
        </w:rPr>
        <w:t>Н</w:t>
      </w:r>
      <w:r w:rsidR="00A6629F" w:rsidRPr="00595E9E">
        <w:rPr>
          <w:sz w:val="28"/>
          <w:szCs w:val="28"/>
        </w:rPr>
        <w:t>аибольший</w:t>
      </w:r>
      <w:r w:rsidR="00A6629F" w:rsidRPr="00595E9E">
        <w:rPr>
          <w:b/>
          <w:sz w:val="28"/>
          <w:szCs w:val="28"/>
        </w:rPr>
        <w:t xml:space="preserve"> риск </w:t>
      </w:r>
      <w:r w:rsidR="00540898" w:rsidRPr="00595E9E">
        <w:rPr>
          <w:b/>
          <w:sz w:val="28"/>
          <w:szCs w:val="28"/>
        </w:rPr>
        <w:t>развития чрезвычайной паводковой обстановки</w:t>
      </w:r>
      <w:r w:rsidR="00540898" w:rsidRPr="00595E9E">
        <w:rPr>
          <w:sz w:val="28"/>
          <w:szCs w:val="28"/>
        </w:rPr>
        <w:t xml:space="preserve"> прогнозируется на территории</w:t>
      </w:r>
      <w:r w:rsidR="00540898" w:rsidRPr="00595E9E">
        <w:rPr>
          <w:b/>
          <w:sz w:val="28"/>
          <w:szCs w:val="28"/>
        </w:rPr>
        <w:t xml:space="preserve"> </w:t>
      </w:r>
      <w:r w:rsidR="00A6629F" w:rsidRPr="00595E9E">
        <w:rPr>
          <w:sz w:val="28"/>
          <w:szCs w:val="28"/>
        </w:rPr>
        <w:t xml:space="preserve">Дальневосточного (Республика Саха (Якутия), </w:t>
      </w:r>
      <w:r w:rsidR="00986F8C">
        <w:rPr>
          <w:sz w:val="28"/>
          <w:szCs w:val="28"/>
        </w:rPr>
        <w:t xml:space="preserve">Забайкальский, </w:t>
      </w:r>
      <w:r w:rsidR="00A6629F" w:rsidRPr="00595E9E">
        <w:rPr>
          <w:sz w:val="28"/>
          <w:szCs w:val="28"/>
        </w:rPr>
        <w:t>Хабаровский кра</w:t>
      </w:r>
      <w:r w:rsidR="00986F8C">
        <w:rPr>
          <w:sz w:val="28"/>
          <w:szCs w:val="28"/>
        </w:rPr>
        <w:t>я</w:t>
      </w:r>
      <w:r w:rsidR="00A6629F" w:rsidRPr="00595E9E">
        <w:rPr>
          <w:sz w:val="28"/>
          <w:szCs w:val="28"/>
        </w:rPr>
        <w:t xml:space="preserve">, Амурская области), </w:t>
      </w:r>
      <w:r w:rsidR="00540898" w:rsidRPr="00595E9E">
        <w:rPr>
          <w:sz w:val="28"/>
          <w:szCs w:val="28"/>
        </w:rPr>
        <w:t xml:space="preserve">Сибирского (Республика Алтай, </w:t>
      </w:r>
      <w:r w:rsidR="0076446F" w:rsidRPr="00595E9E">
        <w:rPr>
          <w:sz w:val="28"/>
          <w:szCs w:val="28"/>
        </w:rPr>
        <w:t>Красноярский край, Омская, Новосибирская</w:t>
      </w:r>
      <w:r w:rsidR="004E5729" w:rsidRPr="00595E9E">
        <w:rPr>
          <w:sz w:val="28"/>
          <w:szCs w:val="28"/>
        </w:rPr>
        <w:t>, Иркутская</w:t>
      </w:r>
      <w:r w:rsidR="0076446F" w:rsidRPr="00595E9E">
        <w:rPr>
          <w:sz w:val="28"/>
          <w:szCs w:val="28"/>
        </w:rPr>
        <w:t xml:space="preserve"> области</w:t>
      </w:r>
      <w:r w:rsidR="00540898" w:rsidRPr="00595E9E">
        <w:rPr>
          <w:sz w:val="28"/>
          <w:szCs w:val="28"/>
        </w:rPr>
        <w:t xml:space="preserve">), Приволжского (Республики Башкортостан, Татарстан, </w:t>
      </w:r>
      <w:r w:rsidR="0076446F" w:rsidRPr="00595E9E">
        <w:rPr>
          <w:sz w:val="28"/>
          <w:szCs w:val="28"/>
        </w:rPr>
        <w:t>Мордовия, Пермский край, Пензенская, Саратовская, Ульяновская области</w:t>
      </w:r>
      <w:r w:rsidR="00540898" w:rsidRPr="00595E9E">
        <w:rPr>
          <w:sz w:val="28"/>
          <w:szCs w:val="28"/>
        </w:rPr>
        <w:t>)</w:t>
      </w:r>
      <w:r w:rsidR="00CF3E69" w:rsidRPr="00595E9E">
        <w:rPr>
          <w:sz w:val="28"/>
          <w:szCs w:val="28"/>
        </w:rPr>
        <w:t xml:space="preserve">, </w:t>
      </w:r>
      <w:r w:rsidR="00540898" w:rsidRPr="00595E9E">
        <w:rPr>
          <w:sz w:val="28"/>
          <w:szCs w:val="28"/>
        </w:rPr>
        <w:t xml:space="preserve">Уральского (Свердловская </w:t>
      </w:r>
      <w:r w:rsidR="00595E9E" w:rsidRPr="00595E9E">
        <w:rPr>
          <w:sz w:val="28"/>
          <w:szCs w:val="28"/>
        </w:rPr>
        <w:t>область, Ханты-Мансийский АО</w:t>
      </w:r>
      <w:r w:rsidR="00540898" w:rsidRPr="00595E9E">
        <w:rPr>
          <w:sz w:val="28"/>
          <w:szCs w:val="28"/>
        </w:rPr>
        <w:t>)</w:t>
      </w:r>
      <w:r w:rsidR="00CF3E69" w:rsidRPr="00595E9E">
        <w:rPr>
          <w:sz w:val="28"/>
          <w:szCs w:val="28"/>
        </w:rPr>
        <w:t xml:space="preserve"> и Северо-Западного (</w:t>
      </w:r>
      <w:r w:rsidR="00595E9E" w:rsidRPr="00595E9E">
        <w:rPr>
          <w:sz w:val="28"/>
          <w:szCs w:val="28"/>
        </w:rPr>
        <w:t xml:space="preserve">Республика Коми, </w:t>
      </w:r>
      <w:r w:rsidR="009377B3">
        <w:rPr>
          <w:sz w:val="28"/>
          <w:szCs w:val="28"/>
        </w:rPr>
        <w:t xml:space="preserve">Архангельская, Ленинградская, </w:t>
      </w:r>
      <w:r w:rsidR="00595E9E" w:rsidRPr="00595E9E">
        <w:rPr>
          <w:sz w:val="28"/>
          <w:szCs w:val="28"/>
        </w:rPr>
        <w:t xml:space="preserve">Новгородская, </w:t>
      </w:r>
      <w:r w:rsidR="009C5D77" w:rsidRPr="00595E9E">
        <w:rPr>
          <w:sz w:val="28"/>
          <w:szCs w:val="28"/>
        </w:rPr>
        <w:t>Вологодская области</w:t>
      </w:r>
      <w:r w:rsidR="00CF3E69" w:rsidRPr="00595E9E">
        <w:rPr>
          <w:sz w:val="28"/>
          <w:szCs w:val="28"/>
        </w:rPr>
        <w:t>) федеральных округов</w:t>
      </w:r>
      <w:r w:rsidR="00540898" w:rsidRPr="00595E9E">
        <w:rPr>
          <w:sz w:val="28"/>
          <w:szCs w:val="28"/>
        </w:rPr>
        <w:t>.</w:t>
      </w:r>
      <w:r w:rsidR="00540898" w:rsidRPr="00595E9E">
        <w:rPr>
          <w:b/>
          <w:sz w:val="28"/>
          <w:szCs w:val="28"/>
        </w:rPr>
        <w:t xml:space="preserve"> </w:t>
      </w:r>
    </w:p>
    <w:p w:rsidR="00540898" w:rsidRPr="004D496E" w:rsidRDefault="00540898" w:rsidP="00D92853">
      <w:pPr>
        <w:numPr>
          <w:ilvl w:val="0"/>
          <w:numId w:val="26"/>
        </w:numPr>
        <w:tabs>
          <w:tab w:val="left" w:pos="851"/>
        </w:tabs>
        <w:spacing w:line="336" w:lineRule="auto"/>
        <w:ind w:left="0" w:firstLine="567"/>
        <w:jc w:val="both"/>
        <w:rPr>
          <w:bCs/>
          <w:sz w:val="28"/>
          <w:szCs w:val="28"/>
        </w:rPr>
      </w:pPr>
      <w:r w:rsidRPr="004D496E">
        <w:rPr>
          <w:sz w:val="28"/>
          <w:szCs w:val="28"/>
        </w:rPr>
        <w:t>Наибольшая угроза</w:t>
      </w:r>
      <w:r w:rsidRPr="004D496E">
        <w:rPr>
          <w:b/>
          <w:sz w:val="28"/>
          <w:szCs w:val="28"/>
        </w:rPr>
        <w:t xml:space="preserve"> заторов, способных вызвать подтопление населенных пунктов</w:t>
      </w:r>
      <w:r w:rsidRPr="004D496E">
        <w:rPr>
          <w:sz w:val="28"/>
          <w:szCs w:val="28"/>
        </w:rPr>
        <w:t xml:space="preserve">, прогнозируется на </w:t>
      </w:r>
      <w:r w:rsidR="00E214D1" w:rsidRPr="004D496E">
        <w:rPr>
          <w:sz w:val="28"/>
          <w:szCs w:val="28"/>
        </w:rPr>
        <w:t>реке</w:t>
      </w:r>
      <w:r w:rsidRPr="004D496E">
        <w:rPr>
          <w:sz w:val="28"/>
          <w:szCs w:val="28"/>
        </w:rPr>
        <w:t xml:space="preserve"> Обь (в районе г. Камень</w:t>
      </w:r>
      <w:r w:rsidR="00E214D1" w:rsidRPr="004D496E">
        <w:rPr>
          <w:sz w:val="28"/>
          <w:szCs w:val="28"/>
        </w:rPr>
        <w:t>-</w:t>
      </w:r>
      <w:r w:rsidRPr="004D496E">
        <w:rPr>
          <w:sz w:val="28"/>
          <w:szCs w:val="28"/>
        </w:rPr>
        <w:t>на</w:t>
      </w:r>
      <w:r w:rsidR="00E214D1" w:rsidRPr="004D496E">
        <w:rPr>
          <w:sz w:val="28"/>
          <w:szCs w:val="28"/>
        </w:rPr>
        <w:t>-</w:t>
      </w:r>
      <w:r w:rsidRPr="004D496E">
        <w:rPr>
          <w:sz w:val="28"/>
          <w:szCs w:val="28"/>
        </w:rPr>
        <w:t>Оби (</w:t>
      </w:r>
      <w:r w:rsidRPr="004D496E">
        <w:rPr>
          <w:i/>
          <w:sz w:val="28"/>
          <w:szCs w:val="28"/>
        </w:rPr>
        <w:t>Алтайский край</w:t>
      </w:r>
      <w:r w:rsidRPr="004D496E">
        <w:rPr>
          <w:sz w:val="28"/>
          <w:szCs w:val="28"/>
        </w:rPr>
        <w:t>), на участках с. Никольское – с. Молчаново, г. Колпашево – с. Каргасок (</w:t>
      </w:r>
      <w:r w:rsidRPr="004D496E">
        <w:rPr>
          <w:i/>
          <w:sz w:val="28"/>
          <w:szCs w:val="28"/>
        </w:rPr>
        <w:t>Томская</w:t>
      </w:r>
      <w:r w:rsidRPr="004D496E">
        <w:rPr>
          <w:sz w:val="28"/>
          <w:szCs w:val="28"/>
        </w:rPr>
        <w:t xml:space="preserve"> </w:t>
      </w:r>
      <w:r w:rsidRPr="004D496E">
        <w:rPr>
          <w:i/>
          <w:sz w:val="28"/>
          <w:szCs w:val="28"/>
        </w:rPr>
        <w:t>область</w:t>
      </w:r>
      <w:r w:rsidRPr="004D496E">
        <w:rPr>
          <w:sz w:val="28"/>
          <w:szCs w:val="28"/>
        </w:rPr>
        <w:t>)), на отдельных участках рек Бия, Чарыш, Чумыш, Томь (в районе г. Томск), Мрас</w:t>
      </w:r>
      <w:r w:rsidR="00E214D1" w:rsidRPr="004D496E">
        <w:rPr>
          <w:sz w:val="28"/>
          <w:szCs w:val="28"/>
        </w:rPr>
        <w:t>-</w:t>
      </w:r>
      <w:r w:rsidRPr="004D496E">
        <w:rPr>
          <w:sz w:val="28"/>
          <w:szCs w:val="28"/>
        </w:rPr>
        <w:t>Су, Кондома, Бердь, Иня, Бакса, Карасук (</w:t>
      </w:r>
      <w:r w:rsidRPr="00DC4AAA">
        <w:rPr>
          <w:i/>
          <w:sz w:val="28"/>
          <w:szCs w:val="28"/>
        </w:rPr>
        <w:t>Алтайский край, Республика Алтай, Новосибирская, Кемеровская и Томская области</w:t>
      </w:r>
      <w:r w:rsidRPr="004D496E">
        <w:rPr>
          <w:sz w:val="28"/>
          <w:szCs w:val="28"/>
        </w:rPr>
        <w:t>), на Иртыше, Северной Сосьве (</w:t>
      </w:r>
      <w:r w:rsidRPr="00DC4AAA">
        <w:rPr>
          <w:i/>
          <w:sz w:val="28"/>
          <w:szCs w:val="28"/>
        </w:rPr>
        <w:t>Ханты</w:t>
      </w:r>
      <w:r w:rsidR="00DC4AAA">
        <w:rPr>
          <w:i/>
          <w:sz w:val="28"/>
          <w:szCs w:val="28"/>
        </w:rPr>
        <w:t>-</w:t>
      </w:r>
      <w:r w:rsidRPr="00DC4AAA">
        <w:rPr>
          <w:i/>
          <w:sz w:val="28"/>
          <w:szCs w:val="28"/>
        </w:rPr>
        <w:t>Мансийский АО</w:t>
      </w:r>
      <w:r w:rsidRPr="004D496E">
        <w:rPr>
          <w:sz w:val="28"/>
          <w:szCs w:val="28"/>
        </w:rPr>
        <w:t>), на реках Ямало</w:t>
      </w:r>
      <w:r w:rsidR="00E214D1" w:rsidRPr="004D496E">
        <w:rPr>
          <w:sz w:val="28"/>
          <w:szCs w:val="28"/>
        </w:rPr>
        <w:t>-</w:t>
      </w:r>
      <w:r w:rsidRPr="004D496E">
        <w:rPr>
          <w:sz w:val="28"/>
          <w:szCs w:val="28"/>
        </w:rPr>
        <w:t>Ненецкого АО, на Енисее (у г. Кызыл (</w:t>
      </w:r>
      <w:r w:rsidRPr="00DC4AAA">
        <w:rPr>
          <w:i/>
          <w:sz w:val="28"/>
          <w:szCs w:val="28"/>
        </w:rPr>
        <w:t>Республика Тыва</w:t>
      </w:r>
      <w:r w:rsidRPr="004D496E">
        <w:rPr>
          <w:sz w:val="28"/>
          <w:szCs w:val="28"/>
        </w:rPr>
        <w:t>), на участках с. Назимово – д. Подкаменная Тунгуска, г. Игарка – г. Дудинка (</w:t>
      </w:r>
      <w:r w:rsidRPr="00DC4AAA">
        <w:rPr>
          <w:i/>
          <w:sz w:val="28"/>
          <w:szCs w:val="28"/>
        </w:rPr>
        <w:t>Красноярский край</w:t>
      </w:r>
      <w:r w:rsidRPr="004D496E">
        <w:rPr>
          <w:sz w:val="28"/>
          <w:szCs w:val="28"/>
        </w:rPr>
        <w:t>), на Подкаменной Тунгуске (устьевой участок), Нижней Тунгуске (участок пгт Тура – устье, (</w:t>
      </w:r>
      <w:r w:rsidRPr="00DC4AAA">
        <w:rPr>
          <w:i/>
          <w:sz w:val="28"/>
          <w:szCs w:val="28"/>
        </w:rPr>
        <w:t>Красноярский край</w:t>
      </w:r>
      <w:r w:rsidRPr="004D496E">
        <w:rPr>
          <w:sz w:val="28"/>
          <w:szCs w:val="28"/>
        </w:rPr>
        <w:t>)). При дружной и ранней весне заторы возможны на рр. Абакан, Туба, Кан, Тасеева, Чулым и их притоках (</w:t>
      </w:r>
      <w:r w:rsidRPr="00DC4AAA">
        <w:rPr>
          <w:i/>
          <w:sz w:val="28"/>
          <w:szCs w:val="28"/>
        </w:rPr>
        <w:t>Красноярский край, Республика Хакасия</w:t>
      </w:r>
      <w:r w:rsidRPr="004D496E">
        <w:rPr>
          <w:sz w:val="28"/>
          <w:szCs w:val="28"/>
        </w:rPr>
        <w:t>), на Бирюсе, Киренге, Лене (в верхнем и среднем течении (</w:t>
      </w:r>
      <w:r w:rsidRPr="00DC4AAA">
        <w:rPr>
          <w:i/>
          <w:sz w:val="28"/>
          <w:szCs w:val="28"/>
        </w:rPr>
        <w:t>Иркутская область, Республика Саха (Якутия)</w:t>
      </w:r>
      <w:r w:rsidRPr="004D496E">
        <w:rPr>
          <w:sz w:val="28"/>
          <w:szCs w:val="28"/>
        </w:rPr>
        <w:t>, в том числе в пригороде г. Якутск), на Алдане (в пределах Томпонского района), на реках Яна, Индигирка (</w:t>
      </w:r>
      <w:r w:rsidRPr="00DC4AAA">
        <w:rPr>
          <w:i/>
          <w:sz w:val="28"/>
          <w:szCs w:val="28"/>
        </w:rPr>
        <w:t>Республика Саха (Якутия)</w:t>
      </w:r>
      <w:r w:rsidRPr="004D496E">
        <w:rPr>
          <w:sz w:val="28"/>
          <w:szCs w:val="28"/>
        </w:rPr>
        <w:t>), Колыма (участок Усть</w:t>
      </w:r>
      <w:r w:rsidR="00DC4AAA">
        <w:rPr>
          <w:sz w:val="28"/>
          <w:szCs w:val="28"/>
        </w:rPr>
        <w:t>-</w:t>
      </w:r>
      <w:r w:rsidRPr="004D496E">
        <w:rPr>
          <w:sz w:val="28"/>
          <w:szCs w:val="28"/>
        </w:rPr>
        <w:t>Среднеканская ГЭС – п. Усть</w:t>
      </w:r>
      <w:r w:rsidR="00595E9E">
        <w:rPr>
          <w:sz w:val="28"/>
          <w:szCs w:val="28"/>
        </w:rPr>
        <w:t>-</w:t>
      </w:r>
      <w:r w:rsidRPr="004D496E">
        <w:rPr>
          <w:sz w:val="28"/>
          <w:szCs w:val="28"/>
        </w:rPr>
        <w:t>Среднекан (</w:t>
      </w:r>
      <w:r w:rsidRPr="00DC4AAA">
        <w:rPr>
          <w:i/>
          <w:sz w:val="28"/>
          <w:szCs w:val="28"/>
        </w:rPr>
        <w:t>Магаданская область</w:t>
      </w:r>
      <w:r w:rsidRPr="004D496E">
        <w:rPr>
          <w:sz w:val="28"/>
          <w:szCs w:val="28"/>
        </w:rPr>
        <w:t>)), Тауй (участок п. Талон – с. Балаганное (</w:t>
      </w:r>
      <w:r w:rsidRPr="00DC4AAA">
        <w:rPr>
          <w:i/>
          <w:sz w:val="28"/>
          <w:szCs w:val="28"/>
        </w:rPr>
        <w:t>Магаданская область</w:t>
      </w:r>
      <w:r w:rsidRPr="004D496E">
        <w:rPr>
          <w:sz w:val="28"/>
          <w:szCs w:val="28"/>
        </w:rPr>
        <w:t>)), на реках Забайкальского края (Аргунь, Шилка, Ингода, Нерча, Витим, Селенга, Чикой, Хилок), на Верхнем и Нижнем Амуре, Хоре, Анюе, Тумнине, Уде (</w:t>
      </w:r>
      <w:r w:rsidRPr="00DC4AAA">
        <w:rPr>
          <w:i/>
          <w:sz w:val="28"/>
          <w:szCs w:val="28"/>
        </w:rPr>
        <w:t>Хабаровский край</w:t>
      </w:r>
      <w:r w:rsidR="00986F8C">
        <w:rPr>
          <w:sz w:val="28"/>
          <w:szCs w:val="28"/>
        </w:rPr>
        <w:t>)</w:t>
      </w:r>
      <w:r w:rsidRPr="004D496E">
        <w:rPr>
          <w:sz w:val="28"/>
          <w:szCs w:val="28"/>
        </w:rPr>
        <w:t xml:space="preserve">. </w:t>
      </w:r>
    </w:p>
    <w:p w:rsidR="00540898" w:rsidRDefault="00540898" w:rsidP="00540898">
      <w:pPr>
        <w:numPr>
          <w:ilvl w:val="0"/>
          <w:numId w:val="26"/>
        </w:numPr>
        <w:tabs>
          <w:tab w:val="left" w:pos="851"/>
        </w:tabs>
        <w:spacing w:line="336" w:lineRule="auto"/>
        <w:ind w:left="0" w:firstLine="567"/>
        <w:jc w:val="both"/>
        <w:rPr>
          <w:bCs/>
          <w:sz w:val="28"/>
          <w:szCs w:val="28"/>
        </w:rPr>
      </w:pPr>
      <w:r>
        <w:rPr>
          <w:bCs/>
          <w:sz w:val="28"/>
          <w:szCs w:val="28"/>
        </w:rPr>
        <w:t xml:space="preserve">Риск формирования ледовых заторов на затороопасных участках в </w:t>
      </w:r>
      <w:r>
        <w:rPr>
          <w:b/>
          <w:bCs/>
          <w:sz w:val="28"/>
          <w:szCs w:val="28"/>
        </w:rPr>
        <w:t xml:space="preserve">непосредственной близости от которого, выше по течению, расположены ледовые переправы </w:t>
      </w:r>
      <w:r w:rsidR="00E214D1">
        <w:rPr>
          <w:bCs/>
          <w:sz w:val="28"/>
          <w:szCs w:val="28"/>
        </w:rPr>
        <w:t>незначительный</w:t>
      </w:r>
      <w:r>
        <w:rPr>
          <w:bCs/>
          <w:sz w:val="28"/>
          <w:szCs w:val="28"/>
        </w:rPr>
        <w:t>.</w:t>
      </w:r>
    </w:p>
    <w:p w:rsidR="00540898" w:rsidRDefault="00E214D1" w:rsidP="00540898">
      <w:pPr>
        <w:numPr>
          <w:ilvl w:val="0"/>
          <w:numId w:val="26"/>
        </w:numPr>
        <w:tabs>
          <w:tab w:val="left" w:pos="851"/>
        </w:tabs>
        <w:spacing w:line="336" w:lineRule="auto"/>
        <w:ind w:left="0" w:firstLine="567"/>
        <w:jc w:val="both"/>
        <w:rPr>
          <w:bCs/>
          <w:sz w:val="28"/>
          <w:szCs w:val="28"/>
        </w:rPr>
      </w:pPr>
      <w:r>
        <w:rPr>
          <w:bCs/>
          <w:sz w:val="28"/>
          <w:szCs w:val="28"/>
        </w:rPr>
        <w:t xml:space="preserve">Наибольший риск подтоплений </w:t>
      </w:r>
      <w:r w:rsidR="00540898">
        <w:rPr>
          <w:bCs/>
          <w:sz w:val="28"/>
          <w:szCs w:val="28"/>
        </w:rPr>
        <w:t xml:space="preserve">в </w:t>
      </w:r>
      <w:r w:rsidR="00540898">
        <w:rPr>
          <w:b/>
          <w:bCs/>
          <w:sz w:val="28"/>
          <w:szCs w:val="28"/>
        </w:rPr>
        <w:t>результате образования наледей</w:t>
      </w:r>
      <w:r w:rsidR="00540898">
        <w:rPr>
          <w:bCs/>
          <w:sz w:val="28"/>
          <w:szCs w:val="28"/>
        </w:rPr>
        <w:t xml:space="preserve"> на малых реках существует на территории </w:t>
      </w:r>
      <w:r w:rsidR="004E5729">
        <w:rPr>
          <w:bCs/>
          <w:sz w:val="28"/>
          <w:szCs w:val="28"/>
        </w:rPr>
        <w:t>Республики Бурятия, Забайкальского края (</w:t>
      </w:r>
      <w:r w:rsidR="004E5729" w:rsidRPr="004E5729">
        <w:rPr>
          <w:bCs/>
          <w:i/>
          <w:sz w:val="28"/>
          <w:szCs w:val="28"/>
        </w:rPr>
        <w:t>Дальневосточный ФО</w:t>
      </w:r>
      <w:r w:rsidR="004E5729">
        <w:rPr>
          <w:bCs/>
          <w:sz w:val="28"/>
          <w:szCs w:val="28"/>
        </w:rPr>
        <w:t>), республик Алтай, Хакасия, Тыва, Красноярского, Алтайского краев, Иркутской области (</w:t>
      </w:r>
      <w:r w:rsidR="004E5729" w:rsidRPr="004E5729">
        <w:rPr>
          <w:bCs/>
          <w:i/>
          <w:sz w:val="28"/>
          <w:szCs w:val="28"/>
        </w:rPr>
        <w:t>Сибирский ФО</w:t>
      </w:r>
      <w:r w:rsidR="004E5729">
        <w:rPr>
          <w:bCs/>
          <w:sz w:val="28"/>
          <w:szCs w:val="28"/>
        </w:rPr>
        <w:t xml:space="preserve">) </w:t>
      </w:r>
      <w:r w:rsidR="00540898">
        <w:rPr>
          <w:bCs/>
          <w:sz w:val="28"/>
          <w:szCs w:val="28"/>
        </w:rPr>
        <w:t xml:space="preserve">(рис. </w:t>
      </w:r>
      <w:r w:rsidR="00FF4C47">
        <w:rPr>
          <w:bCs/>
          <w:sz w:val="28"/>
          <w:szCs w:val="28"/>
        </w:rPr>
        <w:t>3</w:t>
      </w:r>
      <w:r w:rsidR="00540898">
        <w:rPr>
          <w:bCs/>
          <w:sz w:val="28"/>
          <w:szCs w:val="28"/>
        </w:rPr>
        <w:t xml:space="preserve">). </w:t>
      </w:r>
    </w:p>
    <w:p w:rsidR="00540898" w:rsidRDefault="004D496E" w:rsidP="00540898">
      <w:pPr>
        <w:numPr>
          <w:ilvl w:val="0"/>
          <w:numId w:val="26"/>
        </w:numPr>
        <w:tabs>
          <w:tab w:val="left" w:pos="851"/>
        </w:tabs>
        <w:spacing w:line="360" w:lineRule="auto"/>
        <w:ind w:left="0" w:firstLine="567"/>
        <w:jc w:val="both"/>
        <w:rPr>
          <w:bCs/>
          <w:sz w:val="28"/>
          <w:szCs w:val="28"/>
        </w:rPr>
      </w:pPr>
      <w:r>
        <w:rPr>
          <w:bCs/>
          <w:sz w:val="28"/>
          <w:szCs w:val="28"/>
        </w:rPr>
        <w:t xml:space="preserve">Риск </w:t>
      </w:r>
      <w:r w:rsidR="00540898">
        <w:rPr>
          <w:bCs/>
          <w:sz w:val="28"/>
          <w:szCs w:val="28"/>
        </w:rPr>
        <w:t xml:space="preserve">ЧС, связанных с </w:t>
      </w:r>
      <w:r w:rsidR="00540898" w:rsidRPr="0076446F">
        <w:rPr>
          <w:b/>
          <w:bCs/>
          <w:sz w:val="28"/>
          <w:szCs w:val="28"/>
        </w:rPr>
        <w:t>подтоплением населенных пунктов в результате реализации неблагоприятного сценария пропуска весеннего половодья на водохранилищах</w:t>
      </w:r>
      <w:r w:rsidR="00540898">
        <w:rPr>
          <w:bCs/>
          <w:sz w:val="28"/>
          <w:szCs w:val="28"/>
        </w:rPr>
        <w:t xml:space="preserve"> Волжско</w:t>
      </w:r>
      <w:r w:rsidR="0076446F">
        <w:rPr>
          <w:bCs/>
          <w:sz w:val="28"/>
          <w:szCs w:val="28"/>
        </w:rPr>
        <w:t>-</w:t>
      </w:r>
      <w:r w:rsidR="00540898">
        <w:rPr>
          <w:bCs/>
          <w:sz w:val="28"/>
          <w:szCs w:val="28"/>
        </w:rPr>
        <w:t>Камского каскада ГЭС, Ангаро</w:t>
      </w:r>
      <w:r w:rsidR="0076446F">
        <w:rPr>
          <w:bCs/>
          <w:sz w:val="28"/>
          <w:szCs w:val="28"/>
        </w:rPr>
        <w:t>-</w:t>
      </w:r>
      <w:r w:rsidR="00540898">
        <w:rPr>
          <w:bCs/>
          <w:sz w:val="28"/>
          <w:szCs w:val="28"/>
        </w:rPr>
        <w:t xml:space="preserve">Енисейского каскада и Иркутского водохранилища не прогнозируется. Существует риск локальных подтоплений пониженных участков местности, дорог, несанкционированных построек в пойменной части рек в результате </w:t>
      </w:r>
      <w:r w:rsidR="00540898">
        <w:rPr>
          <w:b/>
          <w:bCs/>
          <w:sz w:val="28"/>
          <w:szCs w:val="28"/>
        </w:rPr>
        <w:t>повышенных сбросов с гидроузлов Волжско</w:t>
      </w:r>
      <w:r w:rsidR="0076446F">
        <w:rPr>
          <w:b/>
          <w:bCs/>
          <w:sz w:val="28"/>
          <w:szCs w:val="28"/>
        </w:rPr>
        <w:t>-</w:t>
      </w:r>
      <w:r w:rsidR="00540898">
        <w:rPr>
          <w:b/>
          <w:bCs/>
          <w:sz w:val="28"/>
          <w:szCs w:val="28"/>
        </w:rPr>
        <w:t>Камского каскада</w:t>
      </w:r>
      <w:r w:rsidR="00172506">
        <w:rPr>
          <w:b/>
          <w:bCs/>
          <w:sz w:val="28"/>
          <w:szCs w:val="28"/>
        </w:rPr>
        <w:t xml:space="preserve">, Вазузского, Иваньковского </w:t>
      </w:r>
      <w:r w:rsidR="00172506" w:rsidRPr="00172506">
        <w:rPr>
          <w:bCs/>
          <w:sz w:val="28"/>
          <w:szCs w:val="28"/>
        </w:rPr>
        <w:t>и</w:t>
      </w:r>
      <w:r w:rsidR="00172506">
        <w:rPr>
          <w:b/>
          <w:bCs/>
          <w:sz w:val="28"/>
          <w:szCs w:val="28"/>
        </w:rPr>
        <w:t xml:space="preserve"> Рыбинского водохранилищ</w:t>
      </w:r>
      <w:r w:rsidR="00540898">
        <w:rPr>
          <w:b/>
          <w:bCs/>
          <w:sz w:val="28"/>
          <w:szCs w:val="28"/>
        </w:rPr>
        <w:t>.</w:t>
      </w:r>
    </w:p>
    <w:p w:rsidR="00247968" w:rsidRDefault="00540898" w:rsidP="00247968">
      <w:pPr>
        <w:numPr>
          <w:ilvl w:val="0"/>
          <w:numId w:val="26"/>
        </w:numPr>
        <w:tabs>
          <w:tab w:val="left" w:pos="851"/>
        </w:tabs>
        <w:spacing w:line="360" w:lineRule="auto"/>
        <w:ind w:left="0" w:firstLine="567"/>
        <w:jc w:val="both"/>
        <w:rPr>
          <w:bCs/>
          <w:sz w:val="28"/>
          <w:szCs w:val="28"/>
        </w:rPr>
      </w:pPr>
      <w:r>
        <w:rPr>
          <w:bCs/>
          <w:sz w:val="28"/>
          <w:szCs w:val="28"/>
        </w:rPr>
        <w:t xml:space="preserve">Наибольший риск возникновения ЧС в период пропуска половодья существует </w:t>
      </w:r>
      <w:r>
        <w:rPr>
          <w:b/>
          <w:bCs/>
          <w:sz w:val="28"/>
          <w:szCs w:val="28"/>
        </w:rPr>
        <w:t xml:space="preserve">на бесхозяйных ГТС </w:t>
      </w:r>
      <w:r>
        <w:rPr>
          <w:bCs/>
          <w:sz w:val="28"/>
          <w:szCs w:val="28"/>
        </w:rPr>
        <w:t xml:space="preserve">на территории Сибирского (Красноярский край, Республика Хакасия, Кемеровская область), Уральского (Курганская область), Приволжского ФО (Республика Удмуртия, Оренбургская, Кировская и Самарская области) и Центрального (Костромская область) </w:t>
      </w:r>
      <w:r w:rsidR="0076446F">
        <w:rPr>
          <w:bCs/>
          <w:sz w:val="28"/>
          <w:szCs w:val="28"/>
        </w:rPr>
        <w:t xml:space="preserve">федеральных округов </w:t>
      </w:r>
      <w:r>
        <w:rPr>
          <w:bCs/>
          <w:sz w:val="28"/>
          <w:szCs w:val="28"/>
        </w:rPr>
        <w:t>(рис.</w:t>
      </w:r>
      <w:r w:rsidR="0066073A">
        <w:rPr>
          <w:bCs/>
          <w:sz w:val="28"/>
          <w:szCs w:val="28"/>
        </w:rPr>
        <w:t xml:space="preserve"> </w:t>
      </w:r>
      <w:r w:rsidR="00FF4C47">
        <w:rPr>
          <w:bCs/>
          <w:sz w:val="28"/>
          <w:szCs w:val="28"/>
        </w:rPr>
        <w:t>4</w:t>
      </w:r>
      <w:r>
        <w:rPr>
          <w:bCs/>
          <w:sz w:val="28"/>
          <w:szCs w:val="28"/>
        </w:rPr>
        <w:t>).</w:t>
      </w:r>
    </w:p>
    <w:p w:rsidR="00540898" w:rsidRPr="00247968" w:rsidRDefault="00540898" w:rsidP="00247968">
      <w:pPr>
        <w:numPr>
          <w:ilvl w:val="0"/>
          <w:numId w:val="26"/>
        </w:numPr>
        <w:tabs>
          <w:tab w:val="left" w:pos="993"/>
        </w:tabs>
        <w:spacing w:line="360" w:lineRule="auto"/>
        <w:ind w:left="0" w:firstLine="567"/>
        <w:jc w:val="both"/>
        <w:rPr>
          <w:bCs/>
          <w:sz w:val="28"/>
          <w:szCs w:val="28"/>
        </w:rPr>
      </w:pPr>
      <w:r w:rsidRPr="00247968">
        <w:rPr>
          <w:sz w:val="28"/>
          <w:szCs w:val="28"/>
        </w:rPr>
        <w:t xml:space="preserve">Высокие риски подтопления населенных пунктов в период активного весеннего снеготаяния также обусловлены </w:t>
      </w:r>
      <w:r w:rsidRPr="00247968">
        <w:rPr>
          <w:b/>
          <w:sz w:val="28"/>
          <w:szCs w:val="28"/>
        </w:rPr>
        <w:t xml:space="preserve">низкой пропускной способностью и неисправностью дренажных систем </w:t>
      </w:r>
      <w:r w:rsidRPr="00247968">
        <w:rPr>
          <w:sz w:val="28"/>
          <w:szCs w:val="28"/>
        </w:rPr>
        <w:t>(в т.ч. замусоренность дренажных систем и перемерзание водоотводных каналов)</w:t>
      </w:r>
      <w:r w:rsidRPr="00247968">
        <w:rPr>
          <w:b/>
          <w:sz w:val="28"/>
          <w:szCs w:val="28"/>
        </w:rPr>
        <w:t>, а также превышением снегозапасов</w:t>
      </w:r>
      <w:r w:rsidRPr="00247968">
        <w:rPr>
          <w:sz w:val="28"/>
          <w:szCs w:val="28"/>
        </w:rPr>
        <w:t>.</w:t>
      </w:r>
      <w:r w:rsidRPr="00247968">
        <w:rPr>
          <w:b/>
          <w:sz w:val="28"/>
          <w:szCs w:val="28"/>
        </w:rPr>
        <w:t xml:space="preserve"> </w:t>
      </w:r>
      <w:r w:rsidRPr="00247968">
        <w:rPr>
          <w:bCs/>
          <w:sz w:val="28"/>
          <w:szCs w:val="28"/>
        </w:rPr>
        <w:t xml:space="preserve">Наибольший риск подтопления таких населенных пунктов, а также населенных пунктов, расположенных на </w:t>
      </w:r>
      <w:r w:rsidR="00C34138" w:rsidRPr="00247968">
        <w:rPr>
          <w:bCs/>
          <w:sz w:val="28"/>
          <w:szCs w:val="28"/>
        </w:rPr>
        <w:t>пониженных участках местности,</w:t>
      </w:r>
      <w:r w:rsidRPr="00247968">
        <w:rPr>
          <w:bCs/>
          <w:sz w:val="28"/>
          <w:szCs w:val="28"/>
        </w:rPr>
        <w:t xml:space="preserve"> прогнозируется</w:t>
      </w:r>
      <w:r w:rsidRPr="00247968">
        <w:rPr>
          <w:b/>
          <w:bCs/>
          <w:sz w:val="28"/>
          <w:szCs w:val="28"/>
        </w:rPr>
        <w:t xml:space="preserve"> </w:t>
      </w:r>
      <w:r w:rsidRPr="00247968">
        <w:rPr>
          <w:bCs/>
          <w:sz w:val="28"/>
          <w:szCs w:val="28"/>
        </w:rPr>
        <w:t>на территории</w:t>
      </w:r>
      <w:r w:rsidRPr="00247968">
        <w:rPr>
          <w:b/>
          <w:bCs/>
          <w:sz w:val="28"/>
          <w:szCs w:val="28"/>
        </w:rPr>
        <w:t xml:space="preserve"> </w:t>
      </w:r>
      <w:r w:rsidRPr="00247968">
        <w:rPr>
          <w:bCs/>
          <w:sz w:val="28"/>
          <w:szCs w:val="28"/>
        </w:rPr>
        <w:t>Сибирского (</w:t>
      </w:r>
      <w:r w:rsidR="00C34138" w:rsidRPr="00247968">
        <w:rPr>
          <w:bCs/>
          <w:sz w:val="28"/>
          <w:szCs w:val="28"/>
        </w:rPr>
        <w:t>Республика Алтай, Алтайский, Красноярский края, Новосибирская область</w:t>
      </w:r>
      <w:r w:rsidRPr="00247968">
        <w:rPr>
          <w:bCs/>
          <w:sz w:val="28"/>
          <w:szCs w:val="28"/>
        </w:rPr>
        <w:t>), Приволжского (</w:t>
      </w:r>
      <w:r w:rsidR="004D496E" w:rsidRPr="00247968">
        <w:rPr>
          <w:bCs/>
          <w:sz w:val="28"/>
          <w:szCs w:val="28"/>
        </w:rPr>
        <w:t>р</w:t>
      </w:r>
      <w:r w:rsidRPr="00247968">
        <w:rPr>
          <w:bCs/>
          <w:sz w:val="28"/>
          <w:szCs w:val="28"/>
        </w:rPr>
        <w:t xml:space="preserve">еспублики Татарстан, Башкортостан, </w:t>
      </w:r>
      <w:r w:rsidR="004D496E" w:rsidRPr="00247968">
        <w:rPr>
          <w:bCs/>
          <w:sz w:val="28"/>
          <w:szCs w:val="28"/>
        </w:rPr>
        <w:t xml:space="preserve">Пермский край, </w:t>
      </w:r>
      <w:r w:rsidRPr="00247968">
        <w:rPr>
          <w:bCs/>
          <w:sz w:val="28"/>
          <w:szCs w:val="28"/>
        </w:rPr>
        <w:t>Нижегородская, Кировская, Оренбургская, Саратовская област</w:t>
      </w:r>
      <w:r w:rsidR="004D496E" w:rsidRPr="00247968">
        <w:rPr>
          <w:bCs/>
          <w:sz w:val="28"/>
          <w:szCs w:val="28"/>
        </w:rPr>
        <w:t>и), Северо-</w:t>
      </w:r>
      <w:r w:rsidRPr="00247968">
        <w:rPr>
          <w:bCs/>
          <w:sz w:val="28"/>
          <w:szCs w:val="28"/>
        </w:rPr>
        <w:t>Западного (</w:t>
      </w:r>
      <w:r w:rsidR="0066073A" w:rsidRPr="00247968">
        <w:rPr>
          <w:bCs/>
          <w:sz w:val="28"/>
          <w:szCs w:val="28"/>
        </w:rPr>
        <w:t>Волгоградская область</w:t>
      </w:r>
      <w:r w:rsidRPr="00247968">
        <w:rPr>
          <w:bCs/>
          <w:sz w:val="28"/>
          <w:szCs w:val="28"/>
        </w:rPr>
        <w:t>)</w:t>
      </w:r>
      <w:r w:rsidR="0066073A" w:rsidRPr="00247968">
        <w:rPr>
          <w:bCs/>
          <w:sz w:val="28"/>
          <w:szCs w:val="28"/>
        </w:rPr>
        <w:t>, Центрального (Ярославская, Костромская, Ивановская области)</w:t>
      </w:r>
      <w:r w:rsidRPr="00247968">
        <w:rPr>
          <w:bCs/>
          <w:sz w:val="28"/>
          <w:szCs w:val="28"/>
        </w:rPr>
        <w:t xml:space="preserve"> </w:t>
      </w:r>
      <w:r w:rsidR="004D496E" w:rsidRPr="00247968">
        <w:rPr>
          <w:bCs/>
          <w:sz w:val="28"/>
          <w:szCs w:val="28"/>
        </w:rPr>
        <w:t xml:space="preserve">федеральных округов </w:t>
      </w:r>
      <w:r w:rsidRPr="00247968">
        <w:rPr>
          <w:bCs/>
          <w:sz w:val="28"/>
          <w:szCs w:val="28"/>
        </w:rPr>
        <w:t xml:space="preserve">(рис. </w:t>
      </w:r>
      <w:r w:rsidR="00FF4C47">
        <w:rPr>
          <w:bCs/>
          <w:sz w:val="28"/>
          <w:szCs w:val="28"/>
        </w:rPr>
        <w:t>5</w:t>
      </w:r>
      <w:r w:rsidR="00CB7C7B" w:rsidRPr="00247968">
        <w:rPr>
          <w:bCs/>
          <w:color w:val="000000"/>
          <w:sz w:val="28"/>
          <w:szCs w:val="28"/>
        </w:rPr>
        <w:t>)</w:t>
      </w:r>
    </w:p>
    <w:p w:rsidR="007E67C0" w:rsidRPr="0066073A" w:rsidRDefault="0066073A" w:rsidP="0066073A">
      <w:pPr>
        <w:tabs>
          <w:tab w:val="left" w:pos="851"/>
        </w:tabs>
        <w:spacing w:line="360" w:lineRule="auto"/>
        <w:ind w:firstLine="567"/>
        <w:jc w:val="both"/>
        <w:rPr>
          <w:i/>
          <w:szCs w:val="28"/>
        </w:rPr>
      </w:pPr>
      <w:r w:rsidRPr="0066073A">
        <w:rPr>
          <w:rFonts w:eastAsia="Calibri"/>
          <w:b/>
          <w:i/>
          <w:color w:val="000000"/>
          <w:sz w:val="28"/>
          <w:szCs w:val="32"/>
          <w:lang w:eastAsia="en-US"/>
        </w:rPr>
        <w:t xml:space="preserve">Справочно: </w:t>
      </w:r>
      <w:r w:rsidR="006500B1" w:rsidRPr="0066073A">
        <w:rPr>
          <w:rFonts w:eastAsia="Calibri"/>
          <w:i/>
          <w:color w:val="000000"/>
          <w:sz w:val="28"/>
          <w:szCs w:val="32"/>
          <w:lang w:eastAsia="en-US"/>
        </w:rPr>
        <w:t xml:space="preserve">Окончательный прогноз </w:t>
      </w:r>
      <w:r w:rsidR="00D14E0B" w:rsidRPr="0066073A">
        <w:rPr>
          <w:rFonts w:eastAsia="Calibri"/>
          <w:i/>
          <w:color w:val="000000"/>
          <w:sz w:val="28"/>
          <w:szCs w:val="32"/>
          <w:lang w:eastAsia="en-US"/>
        </w:rPr>
        <w:t>рисков возникновения ЧС</w:t>
      </w:r>
      <w:r w:rsidR="006500B1" w:rsidRPr="0066073A">
        <w:rPr>
          <w:rFonts w:eastAsia="Calibri"/>
          <w:i/>
          <w:color w:val="000000"/>
          <w:sz w:val="28"/>
          <w:szCs w:val="32"/>
          <w:lang w:eastAsia="en-US"/>
        </w:rPr>
        <w:t xml:space="preserve"> на территории Российской Федерации в период весеннего половодья и снеготаяния будет подготовлен не позднее </w:t>
      </w:r>
      <w:r w:rsidR="009377B3">
        <w:rPr>
          <w:rFonts w:eastAsia="Calibri"/>
          <w:b/>
          <w:i/>
          <w:color w:val="000000"/>
          <w:sz w:val="28"/>
          <w:szCs w:val="32"/>
          <w:lang w:eastAsia="en-US"/>
        </w:rPr>
        <w:t>20</w:t>
      </w:r>
      <w:r w:rsidR="006500B1" w:rsidRPr="0066073A">
        <w:rPr>
          <w:rFonts w:eastAsia="Calibri"/>
          <w:b/>
          <w:i/>
          <w:color w:val="000000"/>
          <w:sz w:val="28"/>
          <w:szCs w:val="32"/>
          <w:lang w:eastAsia="en-US"/>
        </w:rPr>
        <w:t xml:space="preserve"> марта 2022 года</w:t>
      </w:r>
      <w:r w:rsidR="006500B1" w:rsidRPr="0066073A">
        <w:rPr>
          <w:rFonts w:eastAsia="Calibri"/>
          <w:i/>
          <w:color w:val="000000"/>
          <w:sz w:val="28"/>
          <w:szCs w:val="32"/>
          <w:lang w:eastAsia="en-US"/>
        </w:rPr>
        <w:t xml:space="preserve"> после получения данных от Росгидромета о снегозапасах, промерзании почвы, содержании воды в снежном покрове, прогнозе на вегетационный период, а также получения данных от Института водных проблем РАН о прогнозе притоков в водохранилища</w:t>
      </w:r>
      <w:r w:rsidR="006500B1" w:rsidRPr="0066073A">
        <w:rPr>
          <w:i/>
          <w:szCs w:val="28"/>
        </w:rPr>
        <w:t>.</w:t>
      </w:r>
    </w:p>
    <w:p w:rsidR="007E67C0" w:rsidRDefault="007E67C0" w:rsidP="00D14E0B">
      <w:pPr>
        <w:spacing w:line="360" w:lineRule="auto"/>
        <w:jc w:val="both"/>
        <w:rPr>
          <w:sz w:val="28"/>
          <w:szCs w:val="28"/>
        </w:rPr>
      </w:pPr>
    </w:p>
    <w:p w:rsidR="006500B1" w:rsidRPr="000631CD" w:rsidRDefault="00EA057C" w:rsidP="00D14E0B">
      <w:pPr>
        <w:spacing w:line="360" w:lineRule="auto"/>
        <w:jc w:val="both"/>
        <w:rPr>
          <w:sz w:val="28"/>
          <w:szCs w:val="28"/>
        </w:rPr>
      </w:pPr>
      <w:r w:rsidRPr="00584A03">
        <w:rPr>
          <w:noProof/>
          <w:sz w:val="28"/>
          <w:szCs w:val="28"/>
        </w:rPr>
        <w:drawing>
          <wp:anchor distT="0" distB="0" distL="114300" distR="114300" simplePos="0" relativeHeight="251659264" behindDoc="0" locked="0" layoutInCell="1" allowOverlap="1" wp14:anchorId="0B0B6EB8" wp14:editId="50A33367">
            <wp:simplePos x="0" y="0"/>
            <wp:positionH relativeFrom="column">
              <wp:posOffset>3277589</wp:posOffset>
            </wp:positionH>
            <wp:positionV relativeFrom="paragraph">
              <wp:posOffset>56688</wp:posOffset>
            </wp:positionV>
            <wp:extent cx="2898775" cy="103251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7-25 at 17.10.02.jpeg"/>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colorTemperature colorTemp="7200"/>
                              </a14:imgEffect>
                              <a14:imgEffect>
                                <a14:saturation sat="66000"/>
                              </a14:imgEffect>
                              <a14:imgEffect>
                                <a14:brightnessContrast bright="20000" contrast="-20000"/>
                              </a14:imgEffect>
                            </a14:imgLayer>
                          </a14:imgProps>
                        </a:ext>
                        <a:ext uri="{28A0092B-C50C-407E-A947-70E740481C1C}">
                          <a14:useLocalDpi xmlns:a14="http://schemas.microsoft.com/office/drawing/2010/main" val="0"/>
                        </a:ext>
                      </a:extLst>
                    </a:blip>
                    <a:srcRect l="5839" t="30274" r="8767" b="46907"/>
                    <a:stretch/>
                  </pic:blipFill>
                  <pic:spPr bwMode="auto">
                    <a:xfrm>
                      <a:off x="0" y="0"/>
                      <a:ext cx="2898775" cy="1032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631CD" w:rsidRDefault="00DB7411" w:rsidP="0066073A">
      <w:pPr>
        <w:spacing w:line="360" w:lineRule="auto"/>
        <w:ind w:left="13183" w:hanging="13466"/>
        <w:jc w:val="both"/>
        <w:rPr>
          <w:sz w:val="28"/>
          <w:szCs w:val="28"/>
        </w:rPr>
      </w:pPr>
      <w:r>
        <w:rPr>
          <w:sz w:val="28"/>
          <w:szCs w:val="28"/>
        </w:rPr>
        <w:t>ВрИО н</w:t>
      </w:r>
      <w:r w:rsidR="000631CD" w:rsidRPr="000631CD">
        <w:rPr>
          <w:sz w:val="28"/>
          <w:szCs w:val="28"/>
        </w:rPr>
        <w:t>ачальник</w:t>
      </w:r>
      <w:r>
        <w:rPr>
          <w:sz w:val="28"/>
          <w:szCs w:val="28"/>
        </w:rPr>
        <w:t xml:space="preserve">а 5 НИЦ </w:t>
      </w:r>
      <w:r>
        <w:rPr>
          <w:sz w:val="28"/>
          <w:szCs w:val="28"/>
        </w:rPr>
        <w:tab/>
      </w:r>
      <w:r w:rsidR="0066073A">
        <w:rPr>
          <w:sz w:val="28"/>
          <w:szCs w:val="28"/>
        </w:rPr>
        <w:t>А.Н. Гордиенко</w:t>
      </w:r>
    </w:p>
    <w:p w:rsidR="00FF4C47" w:rsidRPr="000631CD" w:rsidRDefault="00EA057C" w:rsidP="00FF4C47">
      <w:pPr>
        <w:spacing w:line="360" w:lineRule="auto"/>
        <w:ind w:left="13183" w:hanging="13466"/>
        <w:jc w:val="both"/>
        <w:rPr>
          <w:sz w:val="28"/>
          <w:szCs w:val="28"/>
        </w:rPr>
      </w:pPr>
      <w:r>
        <w:rPr>
          <w:sz w:val="28"/>
          <w:szCs w:val="28"/>
        </w:rPr>
        <w:t>21 февраля 2023 года</w:t>
      </w:r>
    </w:p>
    <w:sectPr w:rsidR="00FF4C47" w:rsidRPr="000631CD" w:rsidSect="00E82772">
      <w:footerReference w:type="even" r:id="rId11"/>
      <w:footerReference w:type="default" r:id="rId12"/>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7B0" w:rsidRDefault="00C947B0" w:rsidP="00CD095B">
      <w:r>
        <w:separator/>
      </w:r>
    </w:p>
  </w:endnote>
  <w:endnote w:type="continuationSeparator" w:id="0">
    <w:p w:rsidR="00C947B0" w:rsidRDefault="00C947B0" w:rsidP="00C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53" w:rsidRDefault="00D92853" w:rsidP="002079A3">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92853" w:rsidRDefault="00D92853" w:rsidP="00B5327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53" w:rsidRDefault="00D92853" w:rsidP="002079A3">
    <w:pPr>
      <w:pStyle w:val="ae"/>
      <w:framePr w:wrap="around" w:vAnchor="text" w:hAnchor="margin" w:xAlign="right" w:y="1"/>
      <w:rPr>
        <w:rStyle w:val="af3"/>
      </w:rPr>
    </w:pPr>
    <w:r w:rsidRPr="00E82772">
      <w:rPr>
        <w:rStyle w:val="af3"/>
        <w:sz w:val="28"/>
      </w:rPr>
      <w:fldChar w:fldCharType="begin"/>
    </w:r>
    <w:r w:rsidRPr="00E82772">
      <w:rPr>
        <w:rStyle w:val="af3"/>
        <w:sz w:val="28"/>
      </w:rPr>
      <w:instrText xml:space="preserve">PAGE  </w:instrText>
    </w:r>
    <w:r w:rsidRPr="00E82772">
      <w:rPr>
        <w:rStyle w:val="af3"/>
        <w:sz w:val="28"/>
      </w:rPr>
      <w:fldChar w:fldCharType="separate"/>
    </w:r>
    <w:r w:rsidR="00DE439B">
      <w:rPr>
        <w:rStyle w:val="af3"/>
        <w:noProof/>
        <w:sz w:val="28"/>
      </w:rPr>
      <w:t>2</w:t>
    </w:r>
    <w:r w:rsidRPr="00E82772">
      <w:rPr>
        <w:rStyle w:val="af3"/>
        <w:sz w:val="28"/>
      </w:rPr>
      <w:fldChar w:fldCharType="end"/>
    </w:r>
  </w:p>
  <w:p w:rsidR="00D92853" w:rsidRDefault="00D92853" w:rsidP="00B5327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7B0" w:rsidRDefault="00C947B0" w:rsidP="00CD095B">
      <w:r>
        <w:separator/>
      </w:r>
    </w:p>
  </w:footnote>
  <w:footnote w:type="continuationSeparator" w:id="0">
    <w:p w:rsidR="00C947B0" w:rsidRDefault="00C947B0" w:rsidP="00CD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FA3"/>
    <w:multiLevelType w:val="hybridMultilevel"/>
    <w:tmpl w:val="16A880BE"/>
    <w:lvl w:ilvl="0" w:tplc="7CAA04DC">
      <w:start w:val="1"/>
      <w:numFmt w:val="decimal"/>
      <w:lvlText w:val="%1."/>
      <w:lvlJc w:val="left"/>
      <w:pPr>
        <w:ind w:left="17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E52A07"/>
    <w:multiLevelType w:val="hybridMultilevel"/>
    <w:tmpl w:val="CB6EBC2A"/>
    <w:lvl w:ilvl="0" w:tplc="4A96C69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61D73"/>
    <w:multiLevelType w:val="hybridMultilevel"/>
    <w:tmpl w:val="E2184604"/>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3">
    <w:nsid w:val="282C5E30"/>
    <w:multiLevelType w:val="multilevel"/>
    <w:tmpl w:val="3BB4D2A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84C2FF1"/>
    <w:multiLevelType w:val="hybridMultilevel"/>
    <w:tmpl w:val="D80013A0"/>
    <w:lvl w:ilvl="0" w:tplc="7CAA04DC">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5">
    <w:nsid w:val="2B7F6B15"/>
    <w:multiLevelType w:val="hybridMultilevel"/>
    <w:tmpl w:val="C4FC7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1B7E1F"/>
    <w:multiLevelType w:val="hybridMultilevel"/>
    <w:tmpl w:val="58C054C4"/>
    <w:lvl w:ilvl="0" w:tplc="C5280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C03C0B"/>
    <w:multiLevelType w:val="hybridMultilevel"/>
    <w:tmpl w:val="476E9FDC"/>
    <w:lvl w:ilvl="0" w:tplc="18724146">
      <w:start w:val="1"/>
      <w:numFmt w:val="decimal"/>
      <w:lvlText w:val="%1."/>
      <w:lvlJc w:val="left"/>
      <w:pPr>
        <w:ind w:left="1287" w:hanging="360"/>
      </w:pPr>
      <w:rPr>
        <w:rFonts w:ascii="Times New Roman" w:eastAsia="Times New Roman" w:hAnsi="Times New Roman" w:cs="Times New Roman"/>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C9029E3"/>
    <w:multiLevelType w:val="hybridMultilevel"/>
    <w:tmpl w:val="9F40E678"/>
    <w:lvl w:ilvl="0" w:tplc="1872414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B2DD7"/>
    <w:multiLevelType w:val="multilevel"/>
    <w:tmpl w:val="A62C64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nsid w:val="432E0EFB"/>
    <w:multiLevelType w:val="hybridMultilevel"/>
    <w:tmpl w:val="D80013A0"/>
    <w:lvl w:ilvl="0" w:tplc="7CAA04DC">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1">
    <w:nsid w:val="482A2A38"/>
    <w:multiLevelType w:val="hybridMultilevel"/>
    <w:tmpl w:val="D80013A0"/>
    <w:lvl w:ilvl="0" w:tplc="7CAA04DC">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2">
    <w:nsid w:val="508540E9"/>
    <w:multiLevelType w:val="hybridMultilevel"/>
    <w:tmpl w:val="87263FF2"/>
    <w:lvl w:ilvl="0" w:tplc="7CAA04DC">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58087318"/>
    <w:multiLevelType w:val="hybridMultilevel"/>
    <w:tmpl w:val="16F2B104"/>
    <w:lvl w:ilvl="0" w:tplc="E39465A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59A96957"/>
    <w:multiLevelType w:val="multilevel"/>
    <w:tmpl w:val="A62C64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nsid w:val="59C10A8A"/>
    <w:multiLevelType w:val="hybridMultilevel"/>
    <w:tmpl w:val="930A8AE2"/>
    <w:lvl w:ilvl="0" w:tplc="91D4F458">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0450855"/>
    <w:multiLevelType w:val="hybridMultilevel"/>
    <w:tmpl w:val="A37A1336"/>
    <w:lvl w:ilvl="0" w:tplc="09CAF9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E019DD"/>
    <w:multiLevelType w:val="multilevel"/>
    <w:tmpl w:val="9E66256C"/>
    <w:lvl w:ilvl="0">
      <w:start w:val="1"/>
      <w:numFmt w:val="decimal"/>
      <w:lvlText w:val="%1."/>
      <w:lvlJc w:val="left"/>
      <w:pPr>
        <w:ind w:left="360" w:hanging="360"/>
      </w:pPr>
      <w:rPr>
        <w:rFonts w:ascii="Times New Roman" w:hAnsi="Times New Roman" w:cs="Times New Roman" w:hint="default"/>
        <w:sz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EA0B39"/>
    <w:multiLevelType w:val="hybridMultilevel"/>
    <w:tmpl w:val="9DF43762"/>
    <w:lvl w:ilvl="0" w:tplc="18724146">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E6F5658"/>
    <w:multiLevelType w:val="hybridMultilevel"/>
    <w:tmpl w:val="20560846"/>
    <w:lvl w:ilvl="0" w:tplc="09CAF998">
      <w:start w:val="1"/>
      <w:numFmt w:val="bullet"/>
      <w:lvlText w:val=""/>
      <w:lvlJc w:val="left"/>
      <w:pPr>
        <w:tabs>
          <w:tab w:val="num" w:pos="1797"/>
        </w:tabs>
        <w:ind w:left="179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1743274"/>
    <w:multiLevelType w:val="hybridMultilevel"/>
    <w:tmpl w:val="8B4A2318"/>
    <w:lvl w:ilvl="0" w:tplc="B09E389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74B05D31"/>
    <w:multiLevelType w:val="hybridMultilevel"/>
    <w:tmpl w:val="53E0480C"/>
    <w:lvl w:ilvl="0" w:tplc="755CEB46">
      <w:start w:val="1"/>
      <w:numFmt w:val="decimal"/>
      <w:lvlText w:val="%1."/>
      <w:lvlJc w:val="left"/>
      <w:pPr>
        <w:ind w:left="9291"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91579"/>
    <w:multiLevelType w:val="hybridMultilevel"/>
    <w:tmpl w:val="68642C1A"/>
    <w:lvl w:ilvl="0" w:tplc="7CAA04DC">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3">
    <w:nsid w:val="7F926AC2"/>
    <w:multiLevelType w:val="hybridMultilevel"/>
    <w:tmpl w:val="10888DFE"/>
    <w:lvl w:ilvl="0" w:tplc="AAC6F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2"/>
  </w:num>
  <w:num w:numId="3">
    <w:abstractNumId w:val="11"/>
  </w:num>
  <w:num w:numId="4">
    <w:abstractNumId w:val="10"/>
  </w:num>
  <w:num w:numId="5">
    <w:abstractNumId w:val="12"/>
  </w:num>
  <w:num w:numId="6">
    <w:abstractNumId w:val="22"/>
  </w:num>
  <w:num w:numId="7">
    <w:abstractNumId w:val="4"/>
  </w:num>
  <w:num w:numId="8">
    <w:abstractNumId w:val="0"/>
  </w:num>
  <w:num w:numId="9">
    <w:abstractNumId w:val="23"/>
  </w:num>
  <w:num w:numId="10">
    <w:abstractNumId w:val="21"/>
  </w:num>
  <w:num w:numId="11">
    <w:abstractNumId w:val="9"/>
  </w:num>
  <w:num w:numId="12">
    <w:abstractNumId w:val="14"/>
  </w:num>
  <w:num w:numId="13">
    <w:abstractNumId w:val="13"/>
  </w:num>
  <w:num w:numId="14">
    <w:abstractNumId w:val="3"/>
  </w:num>
  <w:num w:numId="15">
    <w:abstractNumId w:val="18"/>
  </w:num>
  <w:num w:numId="16">
    <w:abstractNumId w:val="15"/>
  </w:num>
  <w:num w:numId="17">
    <w:abstractNumId w:val="20"/>
  </w:num>
  <w:num w:numId="18">
    <w:abstractNumId w:val="6"/>
  </w:num>
  <w:num w:numId="19">
    <w:abstractNumId w:val="5"/>
  </w:num>
  <w:num w:numId="20">
    <w:abstractNumId w:val="16"/>
  </w:num>
  <w:num w:numId="21">
    <w:abstractNumId w:val="1"/>
  </w:num>
  <w:num w:numId="22">
    <w:abstractNumId w:val="8"/>
  </w:num>
  <w:num w:numId="23">
    <w:abstractNumId w:val="1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C6"/>
    <w:rsid w:val="000131A1"/>
    <w:rsid w:val="00017FBC"/>
    <w:rsid w:val="00023EC1"/>
    <w:rsid w:val="00026714"/>
    <w:rsid w:val="00026EA9"/>
    <w:rsid w:val="000315CE"/>
    <w:rsid w:val="00031B5A"/>
    <w:rsid w:val="00032DBD"/>
    <w:rsid w:val="00032E7A"/>
    <w:rsid w:val="00033D71"/>
    <w:rsid w:val="00034510"/>
    <w:rsid w:val="00056C17"/>
    <w:rsid w:val="0006251D"/>
    <w:rsid w:val="00062961"/>
    <w:rsid w:val="000631CD"/>
    <w:rsid w:val="000639FB"/>
    <w:rsid w:val="00070F23"/>
    <w:rsid w:val="00072E6E"/>
    <w:rsid w:val="000776BA"/>
    <w:rsid w:val="000778E8"/>
    <w:rsid w:val="000845DB"/>
    <w:rsid w:val="000919AC"/>
    <w:rsid w:val="00094298"/>
    <w:rsid w:val="00097CE5"/>
    <w:rsid w:val="000A31BD"/>
    <w:rsid w:val="000A4063"/>
    <w:rsid w:val="000A66EB"/>
    <w:rsid w:val="000A7F8B"/>
    <w:rsid w:val="000B22B8"/>
    <w:rsid w:val="000B47F1"/>
    <w:rsid w:val="000B5AFD"/>
    <w:rsid w:val="000C063F"/>
    <w:rsid w:val="000C3C12"/>
    <w:rsid w:val="000C761C"/>
    <w:rsid w:val="000C7AAA"/>
    <w:rsid w:val="000D08DF"/>
    <w:rsid w:val="000D26D0"/>
    <w:rsid w:val="000D4819"/>
    <w:rsid w:val="000D5249"/>
    <w:rsid w:val="000D73E7"/>
    <w:rsid w:val="000E13C1"/>
    <w:rsid w:val="000E1B55"/>
    <w:rsid w:val="000F118F"/>
    <w:rsid w:val="000F2140"/>
    <w:rsid w:val="000F466C"/>
    <w:rsid w:val="000F7753"/>
    <w:rsid w:val="00105DFF"/>
    <w:rsid w:val="001062D0"/>
    <w:rsid w:val="00106FC8"/>
    <w:rsid w:val="00111A3A"/>
    <w:rsid w:val="001140AB"/>
    <w:rsid w:val="001143C7"/>
    <w:rsid w:val="001154BA"/>
    <w:rsid w:val="00116815"/>
    <w:rsid w:val="001237FC"/>
    <w:rsid w:val="001257FD"/>
    <w:rsid w:val="00126657"/>
    <w:rsid w:val="00127339"/>
    <w:rsid w:val="00130520"/>
    <w:rsid w:val="0013166E"/>
    <w:rsid w:val="001354B8"/>
    <w:rsid w:val="001359C7"/>
    <w:rsid w:val="00140EC9"/>
    <w:rsid w:val="0014112D"/>
    <w:rsid w:val="00141275"/>
    <w:rsid w:val="001462DF"/>
    <w:rsid w:val="00147562"/>
    <w:rsid w:val="001536C0"/>
    <w:rsid w:val="001574A8"/>
    <w:rsid w:val="0016039A"/>
    <w:rsid w:val="0016128F"/>
    <w:rsid w:val="001622BE"/>
    <w:rsid w:val="001624BA"/>
    <w:rsid w:val="00164606"/>
    <w:rsid w:val="00170E90"/>
    <w:rsid w:val="00171D71"/>
    <w:rsid w:val="00172506"/>
    <w:rsid w:val="00177EEA"/>
    <w:rsid w:val="00181F43"/>
    <w:rsid w:val="001828D7"/>
    <w:rsid w:val="00184027"/>
    <w:rsid w:val="0018574E"/>
    <w:rsid w:val="0019154A"/>
    <w:rsid w:val="0019176A"/>
    <w:rsid w:val="00193D10"/>
    <w:rsid w:val="00194511"/>
    <w:rsid w:val="00194645"/>
    <w:rsid w:val="00195059"/>
    <w:rsid w:val="00196AC8"/>
    <w:rsid w:val="00197604"/>
    <w:rsid w:val="001A2B43"/>
    <w:rsid w:val="001A4CDE"/>
    <w:rsid w:val="001A5538"/>
    <w:rsid w:val="001A68D1"/>
    <w:rsid w:val="001A6A02"/>
    <w:rsid w:val="001A767D"/>
    <w:rsid w:val="001B0222"/>
    <w:rsid w:val="001B04BC"/>
    <w:rsid w:val="001B3D6B"/>
    <w:rsid w:val="001B5342"/>
    <w:rsid w:val="001B71F4"/>
    <w:rsid w:val="001B7972"/>
    <w:rsid w:val="001B7EBA"/>
    <w:rsid w:val="001C1B92"/>
    <w:rsid w:val="001C20CD"/>
    <w:rsid w:val="001C3BC5"/>
    <w:rsid w:val="001C5E20"/>
    <w:rsid w:val="001C760D"/>
    <w:rsid w:val="001D1A7E"/>
    <w:rsid w:val="001D45B8"/>
    <w:rsid w:val="001D64A0"/>
    <w:rsid w:val="001E2AD9"/>
    <w:rsid w:val="001E561B"/>
    <w:rsid w:val="001E5EBE"/>
    <w:rsid w:val="001E6AA8"/>
    <w:rsid w:val="001E750D"/>
    <w:rsid w:val="001F00C9"/>
    <w:rsid w:val="001F140E"/>
    <w:rsid w:val="001F5D10"/>
    <w:rsid w:val="001F62D8"/>
    <w:rsid w:val="00200810"/>
    <w:rsid w:val="00205DAE"/>
    <w:rsid w:val="002079A3"/>
    <w:rsid w:val="0021040D"/>
    <w:rsid w:val="00210CA7"/>
    <w:rsid w:val="00210EEE"/>
    <w:rsid w:val="0021412D"/>
    <w:rsid w:val="00216799"/>
    <w:rsid w:val="002216A5"/>
    <w:rsid w:val="0022237D"/>
    <w:rsid w:val="00223911"/>
    <w:rsid w:val="002262E3"/>
    <w:rsid w:val="0022720A"/>
    <w:rsid w:val="00230619"/>
    <w:rsid w:val="00231677"/>
    <w:rsid w:val="00232E95"/>
    <w:rsid w:val="00240680"/>
    <w:rsid w:val="0024688D"/>
    <w:rsid w:val="00247968"/>
    <w:rsid w:val="002523CD"/>
    <w:rsid w:val="00252744"/>
    <w:rsid w:val="00256984"/>
    <w:rsid w:val="002637C3"/>
    <w:rsid w:val="00265EB3"/>
    <w:rsid w:val="0026662A"/>
    <w:rsid w:val="00267324"/>
    <w:rsid w:val="00275338"/>
    <w:rsid w:val="0028224F"/>
    <w:rsid w:val="00287BB5"/>
    <w:rsid w:val="0029111E"/>
    <w:rsid w:val="00293747"/>
    <w:rsid w:val="00295019"/>
    <w:rsid w:val="002A0068"/>
    <w:rsid w:val="002A021A"/>
    <w:rsid w:val="002A2458"/>
    <w:rsid w:val="002A6525"/>
    <w:rsid w:val="002B3FED"/>
    <w:rsid w:val="002C23FD"/>
    <w:rsid w:val="002C25FE"/>
    <w:rsid w:val="002C2984"/>
    <w:rsid w:val="002C50BB"/>
    <w:rsid w:val="002C7633"/>
    <w:rsid w:val="002C7644"/>
    <w:rsid w:val="002D174F"/>
    <w:rsid w:val="002D562E"/>
    <w:rsid w:val="002D6881"/>
    <w:rsid w:val="002D6948"/>
    <w:rsid w:val="002D7394"/>
    <w:rsid w:val="002E00A9"/>
    <w:rsid w:val="002E046B"/>
    <w:rsid w:val="002E167B"/>
    <w:rsid w:val="002E688D"/>
    <w:rsid w:val="002F0D44"/>
    <w:rsid w:val="002F17BD"/>
    <w:rsid w:val="002F2342"/>
    <w:rsid w:val="002F663E"/>
    <w:rsid w:val="00301269"/>
    <w:rsid w:val="00303A84"/>
    <w:rsid w:val="003060C5"/>
    <w:rsid w:val="00311E98"/>
    <w:rsid w:val="003135FF"/>
    <w:rsid w:val="00316C1F"/>
    <w:rsid w:val="00321C23"/>
    <w:rsid w:val="003221A3"/>
    <w:rsid w:val="00322EEA"/>
    <w:rsid w:val="003249BB"/>
    <w:rsid w:val="00327BC4"/>
    <w:rsid w:val="00334269"/>
    <w:rsid w:val="003348EA"/>
    <w:rsid w:val="00335788"/>
    <w:rsid w:val="003371D7"/>
    <w:rsid w:val="00337803"/>
    <w:rsid w:val="0033788A"/>
    <w:rsid w:val="00340074"/>
    <w:rsid w:val="0034138C"/>
    <w:rsid w:val="0034179D"/>
    <w:rsid w:val="003463D0"/>
    <w:rsid w:val="00353AA0"/>
    <w:rsid w:val="00353B64"/>
    <w:rsid w:val="003550B4"/>
    <w:rsid w:val="0035717B"/>
    <w:rsid w:val="0035771B"/>
    <w:rsid w:val="00362B53"/>
    <w:rsid w:val="00371FB1"/>
    <w:rsid w:val="00376D0D"/>
    <w:rsid w:val="00380E7F"/>
    <w:rsid w:val="0038495C"/>
    <w:rsid w:val="00393337"/>
    <w:rsid w:val="00393D00"/>
    <w:rsid w:val="003A1B32"/>
    <w:rsid w:val="003A2925"/>
    <w:rsid w:val="003A2ADA"/>
    <w:rsid w:val="003A4A38"/>
    <w:rsid w:val="003A4E7F"/>
    <w:rsid w:val="003A5836"/>
    <w:rsid w:val="003C2A02"/>
    <w:rsid w:val="003C373B"/>
    <w:rsid w:val="003C3803"/>
    <w:rsid w:val="003C54C1"/>
    <w:rsid w:val="003C6571"/>
    <w:rsid w:val="003C6DF5"/>
    <w:rsid w:val="003D0605"/>
    <w:rsid w:val="003D2061"/>
    <w:rsid w:val="003D37C3"/>
    <w:rsid w:val="003D4021"/>
    <w:rsid w:val="003E0D41"/>
    <w:rsid w:val="003E3521"/>
    <w:rsid w:val="003E3E44"/>
    <w:rsid w:val="003E5793"/>
    <w:rsid w:val="003E75E1"/>
    <w:rsid w:val="003F256D"/>
    <w:rsid w:val="003F5E77"/>
    <w:rsid w:val="003F7585"/>
    <w:rsid w:val="004005E5"/>
    <w:rsid w:val="004006BD"/>
    <w:rsid w:val="00403765"/>
    <w:rsid w:val="00405387"/>
    <w:rsid w:val="00411D9E"/>
    <w:rsid w:val="00412C8A"/>
    <w:rsid w:val="00417FF4"/>
    <w:rsid w:val="00420713"/>
    <w:rsid w:val="00423181"/>
    <w:rsid w:val="004233CE"/>
    <w:rsid w:val="00424945"/>
    <w:rsid w:val="00425A81"/>
    <w:rsid w:val="004316DE"/>
    <w:rsid w:val="00434150"/>
    <w:rsid w:val="0043533E"/>
    <w:rsid w:val="004366E1"/>
    <w:rsid w:val="00437ABA"/>
    <w:rsid w:val="00450F18"/>
    <w:rsid w:val="0045639F"/>
    <w:rsid w:val="00460B1A"/>
    <w:rsid w:val="00462280"/>
    <w:rsid w:val="004628FF"/>
    <w:rsid w:val="00462AA3"/>
    <w:rsid w:val="0046597F"/>
    <w:rsid w:val="00466DC2"/>
    <w:rsid w:val="00467343"/>
    <w:rsid w:val="004677CB"/>
    <w:rsid w:val="0047088D"/>
    <w:rsid w:val="004721D7"/>
    <w:rsid w:val="004777B1"/>
    <w:rsid w:val="004778A7"/>
    <w:rsid w:val="00477AFF"/>
    <w:rsid w:val="00477E3F"/>
    <w:rsid w:val="00480253"/>
    <w:rsid w:val="004803DA"/>
    <w:rsid w:val="004803F2"/>
    <w:rsid w:val="00486E12"/>
    <w:rsid w:val="00493E54"/>
    <w:rsid w:val="0049600D"/>
    <w:rsid w:val="004A1DE9"/>
    <w:rsid w:val="004A5B6F"/>
    <w:rsid w:val="004A5C39"/>
    <w:rsid w:val="004B15D0"/>
    <w:rsid w:val="004B2A94"/>
    <w:rsid w:val="004B30C1"/>
    <w:rsid w:val="004B4395"/>
    <w:rsid w:val="004C07A5"/>
    <w:rsid w:val="004C2F22"/>
    <w:rsid w:val="004C6985"/>
    <w:rsid w:val="004C749A"/>
    <w:rsid w:val="004D0889"/>
    <w:rsid w:val="004D230A"/>
    <w:rsid w:val="004D2DB6"/>
    <w:rsid w:val="004D496E"/>
    <w:rsid w:val="004D4C03"/>
    <w:rsid w:val="004D5518"/>
    <w:rsid w:val="004E56F9"/>
    <w:rsid w:val="004E5729"/>
    <w:rsid w:val="004F2544"/>
    <w:rsid w:val="004F2A55"/>
    <w:rsid w:val="004F3A2C"/>
    <w:rsid w:val="004F44BE"/>
    <w:rsid w:val="004F49C2"/>
    <w:rsid w:val="004F4FCE"/>
    <w:rsid w:val="004F5FF2"/>
    <w:rsid w:val="004F6407"/>
    <w:rsid w:val="00502013"/>
    <w:rsid w:val="0050538B"/>
    <w:rsid w:val="00512970"/>
    <w:rsid w:val="00514010"/>
    <w:rsid w:val="00514CC7"/>
    <w:rsid w:val="0051638E"/>
    <w:rsid w:val="005165DC"/>
    <w:rsid w:val="005221BE"/>
    <w:rsid w:val="00522675"/>
    <w:rsid w:val="00526D59"/>
    <w:rsid w:val="005301F2"/>
    <w:rsid w:val="0053328C"/>
    <w:rsid w:val="005364E4"/>
    <w:rsid w:val="00536C87"/>
    <w:rsid w:val="00537A38"/>
    <w:rsid w:val="00540898"/>
    <w:rsid w:val="00540B3F"/>
    <w:rsid w:val="00540F17"/>
    <w:rsid w:val="005501B6"/>
    <w:rsid w:val="00550DB9"/>
    <w:rsid w:val="00553535"/>
    <w:rsid w:val="00555644"/>
    <w:rsid w:val="00556E9E"/>
    <w:rsid w:val="00562F8B"/>
    <w:rsid w:val="00564408"/>
    <w:rsid w:val="00564D47"/>
    <w:rsid w:val="00571CD7"/>
    <w:rsid w:val="005731F2"/>
    <w:rsid w:val="00577534"/>
    <w:rsid w:val="0058038A"/>
    <w:rsid w:val="00583D94"/>
    <w:rsid w:val="00592CCD"/>
    <w:rsid w:val="00595E9E"/>
    <w:rsid w:val="00597386"/>
    <w:rsid w:val="005A0F33"/>
    <w:rsid w:val="005A0F86"/>
    <w:rsid w:val="005A3239"/>
    <w:rsid w:val="005A5673"/>
    <w:rsid w:val="005B11F8"/>
    <w:rsid w:val="005B1228"/>
    <w:rsid w:val="005B2E05"/>
    <w:rsid w:val="005B357A"/>
    <w:rsid w:val="005B3957"/>
    <w:rsid w:val="005B431E"/>
    <w:rsid w:val="005C03D8"/>
    <w:rsid w:val="005C3501"/>
    <w:rsid w:val="005C6CC5"/>
    <w:rsid w:val="005D0AE3"/>
    <w:rsid w:val="005D3C8F"/>
    <w:rsid w:val="005D7560"/>
    <w:rsid w:val="005E06D1"/>
    <w:rsid w:val="005E3EF0"/>
    <w:rsid w:val="005F203C"/>
    <w:rsid w:val="005F33FF"/>
    <w:rsid w:val="006032CB"/>
    <w:rsid w:val="00614BC5"/>
    <w:rsid w:val="00614DCB"/>
    <w:rsid w:val="00617DC1"/>
    <w:rsid w:val="00627C9A"/>
    <w:rsid w:val="00640A44"/>
    <w:rsid w:val="00640DC6"/>
    <w:rsid w:val="006414BA"/>
    <w:rsid w:val="006426A6"/>
    <w:rsid w:val="00643440"/>
    <w:rsid w:val="00643A14"/>
    <w:rsid w:val="00644C66"/>
    <w:rsid w:val="006500B1"/>
    <w:rsid w:val="00650503"/>
    <w:rsid w:val="00650F9C"/>
    <w:rsid w:val="0065134A"/>
    <w:rsid w:val="00651B25"/>
    <w:rsid w:val="00653F60"/>
    <w:rsid w:val="0066073A"/>
    <w:rsid w:val="0066452F"/>
    <w:rsid w:val="0066793F"/>
    <w:rsid w:val="006705C8"/>
    <w:rsid w:val="00676578"/>
    <w:rsid w:val="006838C4"/>
    <w:rsid w:val="00683F60"/>
    <w:rsid w:val="0068637C"/>
    <w:rsid w:val="006867F9"/>
    <w:rsid w:val="00691D46"/>
    <w:rsid w:val="00693EBD"/>
    <w:rsid w:val="00694B82"/>
    <w:rsid w:val="00695109"/>
    <w:rsid w:val="00696C7D"/>
    <w:rsid w:val="00697F0B"/>
    <w:rsid w:val="006A0263"/>
    <w:rsid w:val="006A2824"/>
    <w:rsid w:val="006A35DE"/>
    <w:rsid w:val="006A594D"/>
    <w:rsid w:val="006A5C09"/>
    <w:rsid w:val="006B26BC"/>
    <w:rsid w:val="006B66E0"/>
    <w:rsid w:val="006B7937"/>
    <w:rsid w:val="006B7A39"/>
    <w:rsid w:val="006B7B6D"/>
    <w:rsid w:val="006C3991"/>
    <w:rsid w:val="006C4D08"/>
    <w:rsid w:val="006C4F35"/>
    <w:rsid w:val="006C6902"/>
    <w:rsid w:val="006C69F6"/>
    <w:rsid w:val="006D0362"/>
    <w:rsid w:val="006D565A"/>
    <w:rsid w:val="006E40DF"/>
    <w:rsid w:val="006E56A4"/>
    <w:rsid w:val="006F1DB4"/>
    <w:rsid w:val="006F4929"/>
    <w:rsid w:val="006F5723"/>
    <w:rsid w:val="006F6465"/>
    <w:rsid w:val="00700932"/>
    <w:rsid w:val="00704148"/>
    <w:rsid w:val="0070418C"/>
    <w:rsid w:val="00705827"/>
    <w:rsid w:val="0070582B"/>
    <w:rsid w:val="0070749A"/>
    <w:rsid w:val="00712E13"/>
    <w:rsid w:val="00714E4E"/>
    <w:rsid w:val="00715082"/>
    <w:rsid w:val="00715B1F"/>
    <w:rsid w:val="00715BC9"/>
    <w:rsid w:val="00720A97"/>
    <w:rsid w:val="0072115C"/>
    <w:rsid w:val="00721D47"/>
    <w:rsid w:val="007238AA"/>
    <w:rsid w:val="00724F90"/>
    <w:rsid w:val="0073077F"/>
    <w:rsid w:val="0073263F"/>
    <w:rsid w:val="00735D63"/>
    <w:rsid w:val="00742D2F"/>
    <w:rsid w:val="0074674D"/>
    <w:rsid w:val="007467F7"/>
    <w:rsid w:val="00750CBC"/>
    <w:rsid w:val="00750E99"/>
    <w:rsid w:val="00755414"/>
    <w:rsid w:val="00756E92"/>
    <w:rsid w:val="007640DD"/>
    <w:rsid w:val="0076446F"/>
    <w:rsid w:val="00770C2C"/>
    <w:rsid w:val="00772A33"/>
    <w:rsid w:val="00774838"/>
    <w:rsid w:val="00777380"/>
    <w:rsid w:val="00777FD1"/>
    <w:rsid w:val="00780175"/>
    <w:rsid w:val="0078104E"/>
    <w:rsid w:val="00783B73"/>
    <w:rsid w:val="00784A0A"/>
    <w:rsid w:val="00786C7E"/>
    <w:rsid w:val="0079053E"/>
    <w:rsid w:val="00790724"/>
    <w:rsid w:val="0079148D"/>
    <w:rsid w:val="00791A3D"/>
    <w:rsid w:val="00793D2C"/>
    <w:rsid w:val="00796727"/>
    <w:rsid w:val="00796BCE"/>
    <w:rsid w:val="007A132E"/>
    <w:rsid w:val="007A78BA"/>
    <w:rsid w:val="007B274F"/>
    <w:rsid w:val="007B2961"/>
    <w:rsid w:val="007B30AF"/>
    <w:rsid w:val="007B697A"/>
    <w:rsid w:val="007C28A7"/>
    <w:rsid w:val="007C4E74"/>
    <w:rsid w:val="007D0EAA"/>
    <w:rsid w:val="007D3448"/>
    <w:rsid w:val="007E3864"/>
    <w:rsid w:val="007E4DCF"/>
    <w:rsid w:val="007E5BA2"/>
    <w:rsid w:val="007E67C0"/>
    <w:rsid w:val="007E6FCC"/>
    <w:rsid w:val="007F0FAE"/>
    <w:rsid w:val="007F3DF6"/>
    <w:rsid w:val="007F4972"/>
    <w:rsid w:val="007F5D47"/>
    <w:rsid w:val="008008BD"/>
    <w:rsid w:val="00801332"/>
    <w:rsid w:val="00805CA4"/>
    <w:rsid w:val="0080667B"/>
    <w:rsid w:val="00811CF6"/>
    <w:rsid w:val="0081476B"/>
    <w:rsid w:val="0082278E"/>
    <w:rsid w:val="008248E7"/>
    <w:rsid w:val="00825E86"/>
    <w:rsid w:val="00827F1B"/>
    <w:rsid w:val="0083270A"/>
    <w:rsid w:val="0083402E"/>
    <w:rsid w:val="0083514D"/>
    <w:rsid w:val="0083520C"/>
    <w:rsid w:val="00835AD3"/>
    <w:rsid w:val="008416E9"/>
    <w:rsid w:val="008428EE"/>
    <w:rsid w:val="00844620"/>
    <w:rsid w:val="008519FC"/>
    <w:rsid w:val="008530D7"/>
    <w:rsid w:val="008537C3"/>
    <w:rsid w:val="008543AD"/>
    <w:rsid w:val="008577EC"/>
    <w:rsid w:val="00861E9C"/>
    <w:rsid w:val="00865894"/>
    <w:rsid w:val="008669ED"/>
    <w:rsid w:val="00872AE6"/>
    <w:rsid w:val="00874330"/>
    <w:rsid w:val="008759FC"/>
    <w:rsid w:val="008811F2"/>
    <w:rsid w:val="00883036"/>
    <w:rsid w:val="00884CD9"/>
    <w:rsid w:val="00885DE4"/>
    <w:rsid w:val="00887728"/>
    <w:rsid w:val="00887790"/>
    <w:rsid w:val="0089125C"/>
    <w:rsid w:val="00893511"/>
    <w:rsid w:val="00893A9A"/>
    <w:rsid w:val="00894A2F"/>
    <w:rsid w:val="0089679C"/>
    <w:rsid w:val="008B2D7A"/>
    <w:rsid w:val="008B5729"/>
    <w:rsid w:val="008B651D"/>
    <w:rsid w:val="008C4614"/>
    <w:rsid w:val="008D0FA0"/>
    <w:rsid w:val="008D3BB3"/>
    <w:rsid w:val="008D4B83"/>
    <w:rsid w:val="008D6C15"/>
    <w:rsid w:val="008F0785"/>
    <w:rsid w:val="008F0792"/>
    <w:rsid w:val="008F0AD3"/>
    <w:rsid w:val="008F1A2A"/>
    <w:rsid w:val="008F34B5"/>
    <w:rsid w:val="008F35A7"/>
    <w:rsid w:val="008F45A7"/>
    <w:rsid w:val="008F7758"/>
    <w:rsid w:val="00905831"/>
    <w:rsid w:val="00906A12"/>
    <w:rsid w:val="00910081"/>
    <w:rsid w:val="009119ED"/>
    <w:rsid w:val="00913D20"/>
    <w:rsid w:val="009217CD"/>
    <w:rsid w:val="009229B0"/>
    <w:rsid w:val="00925982"/>
    <w:rsid w:val="0092718F"/>
    <w:rsid w:val="00930042"/>
    <w:rsid w:val="009308A9"/>
    <w:rsid w:val="00931E84"/>
    <w:rsid w:val="00935B8E"/>
    <w:rsid w:val="009377B3"/>
    <w:rsid w:val="009400CA"/>
    <w:rsid w:val="00941D71"/>
    <w:rsid w:val="00943B3B"/>
    <w:rsid w:val="0094561C"/>
    <w:rsid w:val="00945937"/>
    <w:rsid w:val="00947651"/>
    <w:rsid w:val="00947950"/>
    <w:rsid w:val="00954050"/>
    <w:rsid w:val="009569BE"/>
    <w:rsid w:val="009571DB"/>
    <w:rsid w:val="00964356"/>
    <w:rsid w:val="00964E4C"/>
    <w:rsid w:val="009650C8"/>
    <w:rsid w:val="00966259"/>
    <w:rsid w:val="00967CAE"/>
    <w:rsid w:val="009814AB"/>
    <w:rsid w:val="009823FD"/>
    <w:rsid w:val="00986F8C"/>
    <w:rsid w:val="00992E45"/>
    <w:rsid w:val="00997623"/>
    <w:rsid w:val="009A0DC7"/>
    <w:rsid w:val="009A21CF"/>
    <w:rsid w:val="009A3553"/>
    <w:rsid w:val="009A3A2E"/>
    <w:rsid w:val="009A607A"/>
    <w:rsid w:val="009B0BC0"/>
    <w:rsid w:val="009B0C1A"/>
    <w:rsid w:val="009B24B7"/>
    <w:rsid w:val="009C2BC9"/>
    <w:rsid w:val="009C3A20"/>
    <w:rsid w:val="009C41CA"/>
    <w:rsid w:val="009C54E4"/>
    <w:rsid w:val="009C5A07"/>
    <w:rsid w:val="009C5D77"/>
    <w:rsid w:val="009C70D8"/>
    <w:rsid w:val="009D07A7"/>
    <w:rsid w:val="009D31FB"/>
    <w:rsid w:val="009D458B"/>
    <w:rsid w:val="009D693F"/>
    <w:rsid w:val="009D767B"/>
    <w:rsid w:val="009E1B8B"/>
    <w:rsid w:val="009E1F71"/>
    <w:rsid w:val="009E3BDA"/>
    <w:rsid w:val="009F5215"/>
    <w:rsid w:val="009F74A1"/>
    <w:rsid w:val="009F7EB3"/>
    <w:rsid w:val="00A02F4A"/>
    <w:rsid w:val="00A03296"/>
    <w:rsid w:val="00A05015"/>
    <w:rsid w:val="00A11250"/>
    <w:rsid w:val="00A121DF"/>
    <w:rsid w:val="00A2300F"/>
    <w:rsid w:val="00A23F3A"/>
    <w:rsid w:val="00A24BBC"/>
    <w:rsid w:val="00A2538D"/>
    <w:rsid w:val="00A27F52"/>
    <w:rsid w:val="00A317DE"/>
    <w:rsid w:val="00A31B17"/>
    <w:rsid w:val="00A31D1D"/>
    <w:rsid w:val="00A32E48"/>
    <w:rsid w:val="00A34B87"/>
    <w:rsid w:val="00A35245"/>
    <w:rsid w:val="00A43C0E"/>
    <w:rsid w:val="00A43DDF"/>
    <w:rsid w:val="00A53A11"/>
    <w:rsid w:val="00A53FDE"/>
    <w:rsid w:val="00A55B23"/>
    <w:rsid w:val="00A56E73"/>
    <w:rsid w:val="00A643C0"/>
    <w:rsid w:val="00A659C7"/>
    <w:rsid w:val="00A6629F"/>
    <w:rsid w:val="00A701A2"/>
    <w:rsid w:val="00A741C9"/>
    <w:rsid w:val="00A74532"/>
    <w:rsid w:val="00A76740"/>
    <w:rsid w:val="00A777A2"/>
    <w:rsid w:val="00A828E0"/>
    <w:rsid w:val="00A83C74"/>
    <w:rsid w:val="00A8472E"/>
    <w:rsid w:val="00A855C7"/>
    <w:rsid w:val="00A900D5"/>
    <w:rsid w:val="00A93678"/>
    <w:rsid w:val="00A978A1"/>
    <w:rsid w:val="00AA2BB9"/>
    <w:rsid w:val="00AA3EB2"/>
    <w:rsid w:val="00AA46A5"/>
    <w:rsid w:val="00AA4B76"/>
    <w:rsid w:val="00AA6785"/>
    <w:rsid w:val="00AB2347"/>
    <w:rsid w:val="00AB273D"/>
    <w:rsid w:val="00AB75EA"/>
    <w:rsid w:val="00AC1137"/>
    <w:rsid w:val="00AC1592"/>
    <w:rsid w:val="00AC3B9A"/>
    <w:rsid w:val="00AC53D3"/>
    <w:rsid w:val="00AC6C4F"/>
    <w:rsid w:val="00AD09FC"/>
    <w:rsid w:val="00AD2E95"/>
    <w:rsid w:val="00AD3F9F"/>
    <w:rsid w:val="00AD6DF2"/>
    <w:rsid w:val="00AD7F34"/>
    <w:rsid w:val="00AE0A0D"/>
    <w:rsid w:val="00AE4889"/>
    <w:rsid w:val="00AE6053"/>
    <w:rsid w:val="00AE7C96"/>
    <w:rsid w:val="00AF0607"/>
    <w:rsid w:val="00AF4BD6"/>
    <w:rsid w:val="00AF605F"/>
    <w:rsid w:val="00B00FF3"/>
    <w:rsid w:val="00B03866"/>
    <w:rsid w:val="00B03D3B"/>
    <w:rsid w:val="00B04B92"/>
    <w:rsid w:val="00B0527F"/>
    <w:rsid w:val="00B1197D"/>
    <w:rsid w:val="00B12EA5"/>
    <w:rsid w:val="00B13DED"/>
    <w:rsid w:val="00B152A0"/>
    <w:rsid w:val="00B16481"/>
    <w:rsid w:val="00B177B8"/>
    <w:rsid w:val="00B20DAE"/>
    <w:rsid w:val="00B24244"/>
    <w:rsid w:val="00B2614E"/>
    <w:rsid w:val="00B31632"/>
    <w:rsid w:val="00B326A8"/>
    <w:rsid w:val="00B32F56"/>
    <w:rsid w:val="00B34A7F"/>
    <w:rsid w:val="00B3638F"/>
    <w:rsid w:val="00B37534"/>
    <w:rsid w:val="00B430AB"/>
    <w:rsid w:val="00B45C01"/>
    <w:rsid w:val="00B5074E"/>
    <w:rsid w:val="00B51928"/>
    <w:rsid w:val="00B53271"/>
    <w:rsid w:val="00B54B4A"/>
    <w:rsid w:val="00B56088"/>
    <w:rsid w:val="00B61786"/>
    <w:rsid w:val="00B61F1A"/>
    <w:rsid w:val="00B6302E"/>
    <w:rsid w:val="00B63246"/>
    <w:rsid w:val="00B65C18"/>
    <w:rsid w:val="00B80077"/>
    <w:rsid w:val="00B84602"/>
    <w:rsid w:val="00B86A8C"/>
    <w:rsid w:val="00B91CFA"/>
    <w:rsid w:val="00B92A0A"/>
    <w:rsid w:val="00B93161"/>
    <w:rsid w:val="00BA0213"/>
    <w:rsid w:val="00BA3EB1"/>
    <w:rsid w:val="00BA5FED"/>
    <w:rsid w:val="00BA610C"/>
    <w:rsid w:val="00BB0BD6"/>
    <w:rsid w:val="00BB36A9"/>
    <w:rsid w:val="00BB38FA"/>
    <w:rsid w:val="00BB7161"/>
    <w:rsid w:val="00BC0DA0"/>
    <w:rsid w:val="00BC163F"/>
    <w:rsid w:val="00BC4617"/>
    <w:rsid w:val="00BD3729"/>
    <w:rsid w:val="00BD6139"/>
    <w:rsid w:val="00BE102D"/>
    <w:rsid w:val="00BE1061"/>
    <w:rsid w:val="00BE2053"/>
    <w:rsid w:val="00BE27B9"/>
    <w:rsid w:val="00BE2C3A"/>
    <w:rsid w:val="00BE773A"/>
    <w:rsid w:val="00BF1875"/>
    <w:rsid w:val="00BF70BE"/>
    <w:rsid w:val="00C00245"/>
    <w:rsid w:val="00C0083F"/>
    <w:rsid w:val="00C010D4"/>
    <w:rsid w:val="00C1578E"/>
    <w:rsid w:val="00C15C96"/>
    <w:rsid w:val="00C25FD5"/>
    <w:rsid w:val="00C33293"/>
    <w:rsid w:val="00C336BD"/>
    <w:rsid w:val="00C34138"/>
    <w:rsid w:val="00C411FB"/>
    <w:rsid w:val="00C43A09"/>
    <w:rsid w:val="00C519DB"/>
    <w:rsid w:val="00C52E70"/>
    <w:rsid w:val="00C56131"/>
    <w:rsid w:val="00C56603"/>
    <w:rsid w:val="00C65266"/>
    <w:rsid w:val="00C67F0C"/>
    <w:rsid w:val="00C703CC"/>
    <w:rsid w:val="00C70864"/>
    <w:rsid w:val="00C72251"/>
    <w:rsid w:val="00C827D7"/>
    <w:rsid w:val="00C83E76"/>
    <w:rsid w:val="00C8649C"/>
    <w:rsid w:val="00C86688"/>
    <w:rsid w:val="00C87E9B"/>
    <w:rsid w:val="00C94347"/>
    <w:rsid w:val="00C947B0"/>
    <w:rsid w:val="00C971B5"/>
    <w:rsid w:val="00CA0FB0"/>
    <w:rsid w:val="00CA22F5"/>
    <w:rsid w:val="00CA66AA"/>
    <w:rsid w:val="00CA7804"/>
    <w:rsid w:val="00CB112E"/>
    <w:rsid w:val="00CB2CAA"/>
    <w:rsid w:val="00CB39EC"/>
    <w:rsid w:val="00CB7C7B"/>
    <w:rsid w:val="00CC16AB"/>
    <w:rsid w:val="00CC5001"/>
    <w:rsid w:val="00CD055E"/>
    <w:rsid w:val="00CD095B"/>
    <w:rsid w:val="00CD0A60"/>
    <w:rsid w:val="00CD17DE"/>
    <w:rsid w:val="00CD2C82"/>
    <w:rsid w:val="00CD427A"/>
    <w:rsid w:val="00CD4A89"/>
    <w:rsid w:val="00CD6F8A"/>
    <w:rsid w:val="00CE1144"/>
    <w:rsid w:val="00CE60BB"/>
    <w:rsid w:val="00CF15E1"/>
    <w:rsid w:val="00CF2398"/>
    <w:rsid w:val="00CF3E69"/>
    <w:rsid w:val="00D00A65"/>
    <w:rsid w:val="00D01814"/>
    <w:rsid w:val="00D01B01"/>
    <w:rsid w:val="00D02808"/>
    <w:rsid w:val="00D14E0B"/>
    <w:rsid w:val="00D20494"/>
    <w:rsid w:val="00D24605"/>
    <w:rsid w:val="00D255E4"/>
    <w:rsid w:val="00D25813"/>
    <w:rsid w:val="00D25DB9"/>
    <w:rsid w:val="00D2619C"/>
    <w:rsid w:val="00D31174"/>
    <w:rsid w:val="00D34029"/>
    <w:rsid w:val="00D34644"/>
    <w:rsid w:val="00D55333"/>
    <w:rsid w:val="00D56988"/>
    <w:rsid w:val="00D624FF"/>
    <w:rsid w:val="00D626D9"/>
    <w:rsid w:val="00D62ED3"/>
    <w:rsid w:val="00D66C29"/>
    <w:rsid w:val="00D671F5"/>
    <w:rsid w:val="00D72901"/>
    <w:rsid w:val="00D72F88"/>
    <w:rsid w:val="00D74082"/>
    <w:rsid w:val="00D805CA"/>
    <w:rsid w:val="00D8395D"/>
    <w:rsid w:val="00D84108"/>
    <w:rsid w:val="00D909B2"/>
    <w:rsid w:val="00D92853"/>
    <w:rsid w:val="00D931FF"/>
    <w:rsid w:val="00D959B4"/>
    <w:rsid w:val="00DA2C36"/>
    <w:rsid w:val="00DA493C"/>
    <w:rsid w:val="00DB0DC5"/>
    <w:rsid w:val="00DB3BBF"/>
    <w:rsid w:val="00DB4F9A"/>
    <w:rsid w:val="00DB5B72"/>
    <w:rsid w:val="00DB6C73"/>
    <w:rsid w:val="00DB7411"/>
    <w:rsid w:val="00DC1EEC"/>
    <w:rsid w:val="00DC25CE"/>
    <w:rsid w:val="00DC4AAA"/>
    <w:rsid w:val="00DC5E5C"/>
    <w:rsid w:val="00DD11A9"/>
    <w:rsid w:val="00DD398C"/>
    <w:rsid w:val="00DD5326"/>
    <w:rsid w:val="00DD7E77"/>
    <w:rsid w:val="00DE00E4"/>
    <w:rsid w:val="00DE00F4"/>
    <w:rsid w:val="00DE0E4A"/>
    <w:rsid w:val="00DE439B"/>
    <w:rsid w:val="00DE62A7"/>
    <w:rsid w:val="00DF130E"/>
    <w:rsid w:val="00DF4038"/>
    <w:rsid w:val="00DF5ACB"/>
    <w:rsid w:val="00DF67D9"/>
    <w:rsid w:val="00E000A1"/>
    <w:rsid w:val="00E004BE"/>
    <w:rsid w:val="00E0115A"/>
    <w:rsid w:val="00E02392"/>
    <w:rsid w:val="00E0273B"/>
    <w:rsid w:val="00E05A69"/>
    <w:rsid w:val="00E07DA0"/>
    <w:rsid w:val="00E12628"/>
    <w:rsid w:val="00E17187"/>
    <w:rsid w:val="00E214D1"/>
    <w:rsid w:val="00E22244"/>
    <w:rsid w:val="00E23051"/>
    <w:rsid w:val="00E23E95"/>
    <w:rsid w:val="00E3436C"/>
    <w:rsid w:val="00E34873"/>
    <w:rsid w:val="00E34DC1"/>
    <w:rsid w:val="00E356A7"/>
    <w:rsid w:val="00E40532"/>
    <w:rsid w:val="00E41176"/>
    <w:rsid w:val="00E42C71"/>
    <w:rsid w:val="00E436CE"/>
    <w:rsid w:val="00E44022"/>
    <w:rsid w:val="00E5499B"/>
    <w:rsid w:val="00E56312"/>
    <w:rsid w:val="00E646BE"/>
    <w:rsid w:val="00E64D03"/>
    <w:rsid w:val="00E66B58"/>
    <w:rsid w:val="00E70131"/>
    <w:rsid w:val="00E7399D"/>
    <w:rsid w:val="00E74B03"/>
    <w:rsid w:val="00E82772"/>
    <w:rsid w:val="00E86F26"/>
    <w:rsid w:val="00E87A5E"/>
    <w:rsid w:val="00E91CC5"/>
    <w:rsid w:val="00E91FCB"/>
    <w:rsid w:val="00E932CA"/>
    <w:rsid w:val="00EA0233"/>
    <w:rsid w:val="00EA057C"/>
    <w:rsid w:val="00EA1979"/>
    <w:rsid w:val="00EA4E0B"/>
    <w:rsid w:val="00EB6C17"/>
    <w:rsid w:val="00EC37D5"/>
    <w:rsid w:val="00EC402B"/>
    <w:rsid w:val="00EC7EC9"/>
    <w:rsid w:val="00ED26B9"/>
    <w:rsid w:val="00ED7F56"/>
    <w:rsid w:val="00EE248F"/>
    <w:rsid w:val="00EE32D3"/>
    <w:rsid w:val="00EE6C88"/>
    <w:rsid w:val="00EF084B"/>
    <w:rsid w:val="00EF0D04"/>
    <w:rsid w:val="00EF1231"/>
    <w:rsid w:val="00EF4BF0"/>
    <w:rsid w:val="00EF5B59"/>
    <w:rsid w:val="00EF7184"/>
    <w:rsid w:val="00F06F66"/>
    <w:rsid w:val="00F1350B"/>
    <w:rsid w:val="00F152B1"/>
    <w:rsid w:val="00F17ED3"/>
    <w:rsid w:val="00F21A20"/>
    <w:rsid w:val="00F21B4B"/>
    <w:rsid w:val="00F264E6"/>
    <w:rsid w:val="00F26DDC"/>
    <w:rsid w:val="00F30BB9"/>
    <w:rsid w:val="00F32886"/>
    <w:rsid w:val="00F3288A"/>
    <w:rsid w:val="00F33A3D"/>
    <w:rsid w:val="00F35021"/>
    <w:rsid w:val="00F366DE"/>
    <w:rsid w:val="00F37A31"/>
    <w:rsid w:val="00F43B17"/>
    <w:rsid w:val="00F45049"/>
    <w:rsid w:val="00F4723E"/>
    <w:rsid w:val="00F508E1"/>
    <w:rsid w:val="00F52E24"/>
    <w:rsid w:val="00F60141"/>
    <w:rsid w:val="00F60D71"/>
    <w:rsid w:val="00F667B0"/>
    <w:rsid w:val="00F70838"/>
    <w:rsid w:val="00F70ED2"/>
    <w:rsid w:val="00F723BD"/>
    <w:rsid w:val="00F742E6"/>
    <w:rsid w:val="00F76351"/>
    <w:rsid w:val="00F764D4"/>
    <w:rsid w:val="00F76A8F"/>
    <w:rsid w:val="00F84E6C"/>
    <w:rsid w:val="00F85188"/>
    <w:rsid w:val="00F87BBE"/>
    <w:rsid w:val="00F92627"/>
    <w:rsid w:val="00F945DD"/>
    <w:rsid w:val="00F9474A"/>
    <w:rsid w:val="00F95D65"/>
    <w:rsid w:val="00F9649F"/>
    <w:rsid w:val="00FA321B"/>
    <w:rsid w:val="00FA3F8D"/>
    <w:rsid w:val="00FA4DDC"/>
    <w:rsid w:val="00FA4EDA"/>
    <w:rsid w:val="00FA71E5"/>
    <w:rsid w:val="00FB0CD4"/>
    <w:rsid w:val="00FB0FD2"/>
    <w:rsid w:val="00FC46CF"/>
    <w:rsid w:val="00FC57DD"/>
    <w:rsid w:val="00FC58D9"/>
    <w:rsid w:val="00FC6644"/>
    <w:rsid w:val="00FD043B"/>
    <w:rsid w:val="00FD24B0"/>
    <w:rsid w:val="00FD5BEE"/>
    <w:rsid w:val="00FD5C2D"/>
    <w:rsid w:val="00FE14C8"/>
    <w:rsid w:val="00FE18EB"/>
    <w:rsid w:val="00FF0742"/>
    <w:rsid w:val="00FF4BBB"/>
    <w:rsid w:val="00FF4C47"/>
    <w:rsid w:val="00FF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E9BCDF-F1DC-4DF8-BC22-881789EF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rsid w:val="007E67C0"/>
    <w:pPr>
      <w:keepNext/>
      <w:spacing w:before="240" w:after="60"/>
      <w:outlineLvl w:val="0"/>
    </w:pPr>
    <w:rPr>
      <w:rFonts w:ascii="Calibri Light" w:hAnsi="Calibri Light"/>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784A0A"/>
    <w:rPr>
      <w:rFonts w:ascii="Tahoma" w:hAnsi="Tahoma"/>
      <w:sz w:val="16"/>
      <w:szCs w:val="16"/>
      <w:lang w:val="x-none" w:eastAsia="x-none"/>
    </w:rPr>
  </w:style>
  <w:style w:type="character" w:customStyle="1" w:styleId="a5">
    <w:name w:val="Текст выноски Знак"/>
    <w:link w:val="a4"/>
    <w:rsid w:val="00784A0A"/>
    <w:rPr>
      <w:rFonts w:ascii="Tahoma" w:hAnsi="Tahoma" w:cs="Tahoma"/>
      <w:sz w:val="16"/>
      <w:szCs w:val="16"/>
    </w:rPr>
  </w:style>
  <w:style w:type="paragraph" w:styleId="a6">
    <w:name w:val="Body Text Indent"/>
    <w:basedOn w:val="a0"/>
    <w:link w:val="a7"/>
    <w:rsid w:val="00777380"/>
    <w:pPr>
      <w:tabs>
        <w:tab w:val="num" w:pos="0"/>
      </w:tabs>
      <w:ind w:firstLine="426"/>
      <w:jc w:val="both"/>
    </w:pPr>
    <w:rPr>
      <w:sz w:val="28"/>
      <w:szCs w:val="20"/>
      <w:lang w:val="x-none" w:eastAsia="x-none"/>
    </w:rPr>
  </w:style>
  <w:style w:type="character" w:customStyle="1" w:styleId="a7">
    <w:name w:val="Основной текст с отступом Знак"/>
    <w:link w:val="a6"/>
    <w:rsid w:val="00777380"/>
    <w:rPr>
      <w:sz w:val="28"/>
    </w:rPr>
  </w:style>
  <w:style w:type="paragraph" w:customStyle="1" w:styleId="11">
    <w:name w:val="Знак Знак1"/>
    <w:basedOn w:val="a0"/>
    <w:rsid w:val="004A5C39"/>
    <w:pPr>
      <w:widowControl w:val="0"/>
      <w:adjustRightInd w:val="0"/>
      <w:spacing w:after="160" w:line="240" w:lineRule="exact"/>
      <w:jc w:val="right"/>
    </w:pPr>
    <w:rPr>
      <w:sz w:val="20"/>
      <w:szCs w:val="20"/>
      <w:lang w:val="en-GB" w:eastAsia="en-US"/>
    </w:rPr>
  </w:style>
  <w:style w:type="paragraph" w:customStyle="1" w:styleId="110">
    <w:name w:val="Знак Знак1 Знак Знак1"/>
    <w:basedOn w:val="a0"/>
    <w:rsid w:val="001154BA"/>
    <w:pPr>
      <w:widowControl w:val="0"/>
      <w:adjustRightInd w:val="0"/>
      <w:spacing w:after="160" w:line="240" w:lineRule="exact"/>
      <w:jc w:val="right"/>
    </w:pPr>
    <w:rPr>
      <w:sz w:val="20"/>
      <w:szCs w:val="20"/>
      <w:lang w:val="en-GB" w:eastAsia="en-US"/>
    </w:rPr>
  </w:style>
  <w:style w:type="paragraph" w:styleId="a8">
    <w:name w:val="Body Text"/>
    <w:basedOn w:val="a0"/>
    <w:link w:val="a9"/>
    <w:rsid w:val="004777B1"/>
    <w:pPr>
      <w:spacing w:after="120"/>
    </w:pPr>
    <w:rPr>
      <w:lang w:val="x-none" w:eastAsia="x-none"/>
    </w:rPr>
  </w:style>
  <w:style w:type="character" w:customStyle="1" w:styleId="a9">
    <w:name w:val="Основной текст Знак"/>
    <w:link w:val="a8"/>
    <w:rsid w:val="004777B1"/>
    <w:rPr>
      <w:sz w:val="24"/>
      <w:szCs w:val="24"/>
    </w:rPr>
  </w:style>
  <w:style w:type="paragraph" w:customStyle="1" w:styleId="aa">
    <w:name w:val="Заголовок"/>
    <w:basedOn w:val="a0"/>
    <w:link w:val="ab"/>
    <w:qFormat/>
    <w:rsid w:val="004777B1"/>
    <w:pPr>
      <w:jc w:val="center"/>
    </w:pPr>
    <w:rPr>
      <w:sz w:val="28"/>
      <w:szCs w:val="20"/>
      <w:lang w:val="x-none" w:eastAsia="x-none"/>
    </w:rPr>
  </w:style>
  <w:style w:type="character" w:customStyle="1" w:styleId="ab">
    <w:name w:val="Заголовок Знак"/>
    <w:link w:val="aa"/>
    <w:rsid w:val="004777B1"/>
    <w:rPr>
      <w:sz w:val="28"/>
    </w:rPr>
  </w:style>
  <w:style w:type="paragraph" w:styleId="ac">
    <w:name w:val="header"/>
    <w:basedOn w:val="a0"/>
    <w:link w:val="ad"/>
    <w:rsid w:val="00CD095B"/>
    <w:pPr>
      <w:tabs>
        <w:tab w:val="center" w:pos="4677"/>
        <w:tab w:val="right" w:pos="9355"/>
      </w:tabs>
    </w:pPr>
    <w:rPr>
      <w:lang w:val="x-none" w:eastAsia="x-none"/>
    </w:rPr>
  </w:style>
  <w:style w:type="character" w:customStyle="1" w:styleId="ad">
    <w:name w:val="Верхний колонтитул Знак"/>
    <w:link w:val="ac"/>
    <w:rsid w:val="00CD095B"/>
    <w:rPr>
      <w:sz w:val="24"/>
      <w:szCs w:val="24"/>
    </w:rPr>
  </w:style>
  <w:style w:type="paragraph" w:styleId="ae">
    <w:name w:val="footer"/>
    <w:basedOn w:val="a0"/>
    <w:link w:val="af"/>
    <w:uiPriority w:val="99"/>
    <w:rsid w:val="00CD095B"/>
    <w:pPr>
      <w:tabs>
        <w:tab w:val="center" w:pos="4677"/>
        <w:tab w:val="right" w:pos="9355"/>
      </w:tabs>
    </w:pPr>
    <w:rPr>
      <w:lang w:val="x-none" w:eastAsia="x-none"/>
    </w:rPr>
  </w:style>
  <w:style w:type="character" w:customStyle="1" w:styleId="af">
    <w:name w:val="Нижний колонтитул Знак"/>
    <w:link w:val="ae"/>
    <w:uiPriority w:val="99"/>
    <w:rsid w:val="00CD095B"/>
    <w:rPr>
      <w:sz w:val="24"/>
      <w:szCs w:val="24"/>
    </w:rPr>
  </w:style>
  <w:style w:type="paragraph" w:customStyle="1" w:styleId="af0">
    <w:name w:val="Знак Знак Знак Знак"/>
    <w:basedOn w:val="a0"/>
    <w:rsid w:val="00B92A0A"/>
    <w:pPr>
      <w:widowControl w:val="0"/>
      <w:adjustRightInd w:val="0"/>
      <w:spacing w:after="160" w:line="240" w:lineRule="exact"/>
      <w:jc w:val="right"/>
    </w:pPr>
    <w:rPr>
      <w:sz w:val="20"/>
      <w:szCs w:val="20"/>
      <w:lang w:val="en-GB" w:eastAsia="en-US"/>
    </w:rPr>
  </w:style>
  <w:style w:type="paragraph" w:styleId="af1">
    <w:name w:val="Normal (Web)"/>
    <w:basedOn w:val="a0"/>
    <w:uiPriority w:val="99"/>
    <w:unhideWhenUsed/>
    <w:rsid w:val="007B274F"/>
    <w:pPr>
      <w:spacing w:before="100" w:beforeAutospacing="1" w:after="100" w:afterAutospacing="1"/>
    </w:pPr>
  </w:style>
  <w:style w:type="paragraph" w:styleId="af2">
    <w:name w:val="List Paragraph"/>
    <w:basedOn w:val="a0"/>
    <w:uiPriority w:val="34"/>
    <w:qFormat/>
    <w:rsid w:val="000D26D0"/>
    <w:pPr>
      <w:spacing w:after="200" w:line="276" w:lineRule="auto"/>
      <w:ind w:left="720"/>
      <w:contextualSpacing/>
    </w:pPr>
    <w:rPr>
      <w:rFonts w:ascii="Calibri" w:eastAsia="Calibri" w:hAnsi="Calibri"/>
      <w:sz w:val="22"/>
      <w:szCs w:val="22"/>
      <w:lang w:eastAsia="en-US"/>
    </w:rPr>
  </w:style>
  <w:style w:type="character" w:styleId="af3">
    <w:name w:val="page number"/>
    <w:basedOn w:val="a1"/>
    <w:rsid w:val="00B53271"/>
  </w:style>
  <w:style w:type="paragraph" w:styleId="a">
    <w:name w:val="List Bullet"/>
    <w:basedOn w:val="a0"/>
    <w:autoRedefine/>
    <w:rsid w:val="0013166E"/>
    <w:pPr>
      <w:numPr>
        <w:numId w:val="21"/>
      </w:numPr>
      <w:spacing w:afterLines="40" w:after="96" w:line="360" w:lineRule="auto"/>
      <w:ind w:firstLine="0"/>
      <w:jc w:val="both"/>
    </w:pPr>
    <w:rPr>
      <w:sz w:val="28"/>
      <w:szCs w:val="28"/>
    </w:rPr>
  </w:style>
  <w:style w:type="character" w:customStyle="1" w:styleId="10">
    <w:name w:val="Заголовок 1 Знак"/>
    <w:link w:val="1"/>
    <w:rsid w:val="007E67C0"/>
    <w:rPr>
      <w:rFonts w:ascii="Calibri Light" w:eastAsia="Times New Roman" w:hAnsi="Calibri Light" w:cs="Times New Roman"/>
      <w:b/>
      <w:bCs/>
      <w:kern w:val="32"/>
      <w:sz w:val="32"/>
      <w:szCs w:val="32"/>
    </w:rPr>
  </w:style>
  <w:style w:type="paragraph" w:styleId="af4">
    <w:name w:val="TOC Heading"/>
    <w:basedOn w:val="1"/>
    <w:next w:val="a0"/>
    <w:uiPriority w:val="39"/>
    <w:unhideWhenUsed/>
    <w:qFormat/>
    <w:rsid w:val="00931E84"/>
    <w:pPr>
      <w:keepLines/>
      <w:spacing w:after="0" w:line="259" w:lineRule="auto"/>
      <w:outlineLvl w:val="9"/>
    </w:pPr>
    <w:rPr>
      <w:b w:val="0"/>
      <w:bCs w:val="0"/>
      <w:color w:val="2E74B5"/>
      <w:kern w:val="0"/>
    </w:rPr>
  </w:style>
  <w:style w:type="paragraph" w:styleId="12">
    <w:name w:val="toc 1"/>
    <w:basedOn w:val="a0"/>
    <w:next w:val="a0"/>
    <w:autoRedefine/>
    <w:uiPriority w:val="39"/>
    <w:rsid w:val="00931E84"/>
  </w:style>
  <w:style w:type="character" w:styleId="af5">
    <w:name w:val="Hyperlink"/>
    <w:uiPriority w:val="99"/>
    <w:unhideWhenUsed/>
    <w:rsid w:val="00931E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015">
      <w:bodyDiv w:val="1"/>
      <w:marLeft w:val="0"/>
      <w:marRight w:val="0"/>
      <w:marTop w:val="0"/>
      <w:marBottom w:val="0"/>
      <w:divBdr>
        <w:top w:val="none" w:sz="0" w:space="0" w:color="auto"/>
        <w:left w:val="none" w:sz="0" w:space="0" w:color="auto"/>
        <w:bottom w:val="none" w:sz="0" w:space="0" w:color="auto"/>
        <w:right w:val="none" w:sz="0" w:space="0" w:color="auto"/>
      </w:divBdr>
    </w:div>
    <w:div w:id="66727588">
      <w:bodyDiv w:val="1"/>
      <w:marLeft w:val="0"/>
      <w:marRight w:val="0"/>
      <w:marTop w:val="0"/>
      <w:marBottom w:val="0"/>
      <w:divBdr>
        <w:top w:val="none" w:sz="0" w:space="0" w:color="auto"/>
        <w:left w:val="none" w:sz="0" w:space="0" w:color="auto"/>
        <w:bottom w:val="none" w:sz="0" w:space="0" w:color="auto"/>
        <w:right w:val="none" w:sz="0" w:space="0" w:color="auto"/>
      </w:divBdr>
    </w:div>
    <w:div w:id="250820926">
      <w:bodyDiv w:val="1"/>
      <w:marLeft w:val="0"/>
      <w:marRight w:val="0"/>
      <w:marTop w:val="0"/>
      <w:marBottom w:val="0"/>
      <w:divBdr>
        <w:top w:val="none" w:sz="0" w:space="0" w:color="auto"/>
        <w:left w:val="none" w:sz="0" w:space="0" w:color="auto"/>
        <w:bottom w:val="none" w:sz="0" w:space="0" w:color="auto"/>
        <w:right w:val="none" w:sz="0" w:space="0" w:color="auto"/>
      </w:divBdr>
    </w:div>
    <w:div w:id="371347529">
      <w:bodyDiv w:val="1"/>
      <w:marLeft w:val="0"/>
      <w:marRight w:val="0"/>
      <w:marTop w:val="0"/>
      <w:marBottom w:val="0"/>
      <w:divBdr>
        <w:top w:val="none" w:sz="0" w:space="0" w:color="auto"/>
        <w:left w:val="none" w:sz="0" w:space="0" w:color="auto"/>
        <w:bottom w:val="none" w:sz="0" w:space="0" w:color="auto"/>
        <w:right w:val="none" w:sz="0" w:space="0" w:color="auto"/>
      </w:divBdr>
    </w:div>
    <w:div w:id="394401356">
      <w:bodyDiv w:val="1"/>
      <w:marLeft w:val="0"/>
      <w:marRight w:val="0"/>
      <w:marTop w:val="0"/>
      <w:marBottom w:val="0"/>
      <w:divBdr>
        <w:top w:val="none" w:sz="0" w:space="0" w:color="auto"/>
        <w:left w:val="none" w:sz="0" w:space="0" w:color="auto"/>
        <w:bottom w:val="none" w:sz="0" w:space="0" w:color="auto"/>
        <w:right w:val="none" w:sz="0" w:space="0" w:color="auto"/>
      </w:divBdr>
    </w:div>
    <w:div w:id="407967084">
      <w:bodyDiv w:val="1"/>
      <w:marLeft w:val="0"/>
      <w:marRight w:val="0"/>
      <w:marTop w:val="0"/>
      <w:marBottom w:val="0"/>
      <w:divBdr>
        <w:top w:val="none" w:sz="0" w:space="0" w:color="auto"/>
        <w:left w:val="none" w:sz="0" w:space="0" w:color="auto"/>
        <w:bottom w:val="none" w:sz="0" w:space="0" w:color="auto"/>
        <w:right w:val="none" w:sz="0" w:space="0" w:color="auto"/>
      </w:divBdr>
    </w:div>
    <w:div w:id="486170793">
      <w:bodyDiv w:val="1"/>
      <w:marLeft w:val="0"/>
      <w:marRight w:val="0"/>
      <w:marTop w:val="0"/>
      <w:marBottom w:val="0"/>
      <w:divBdr>
        <w:top w:val="none" w:sz="0" w:space="0" w:color="auto"/>
        <w:left w:val="none" w:sz="0" w:space="0" w:color="auto"/>
        <w:bottom w:val="none" w:sz="0" w:space="0" w:color="auto"/>
        <w:right w:val="none" w:sz="0" w:space="0" w:color="auto"/>
      </w:divBdr>
    </w:div>
    <w:div w:id="532813565">
      <w:bodyDiv w:val="1"/>
      <w:marLeft w:val="0"/>
      <w:marRight w:val="0"/>
      <w:marTop w:val="0"/>
      <w:marBottom w:val="0"/>
      <w:divBdr>
        <w:top w:val="none" w:sz="0" w:space="0" w:color="auto"/>
        <w:left w:val="none" w:sz="0" w:space="0" w:color="auto"/>
        <w:bottom w:val="none" w:sz="0" w:space="0" w:color="auto"/>
        <w:right w:val="none" w:sz="0" w:space="0" w:color="auto"/>
      </w:divBdr>
    </w:div>
    <w:div w:id="749622096">
      <w:bodyDiv w:val="1"/>
      <w:marLeft w:val="0"/>
      <w:marRight w:val="0"/>
      <w:marTop w:val="0"/>
      <w:marBottom w:val="0"/>
      <w:divBdr>
        <w:top w:val="none" w:sz="0" w:space="0" w:color="auto"/>
        <w:left w:val="none" w:sz="0" w:space="0" w:color="auto"/>
        <w:bottom w:val="none" w:sz="0" w:space="0" w:color="auto"/>
        <w:right w:val="none" w:sz="0" w:space="0" w:color="auto"/>
      </w:divBdr>
    </w:div>
    <w:div w:id="787044048">
      <w:bodyDiv w:val="1"/>
      <w:marLeft w:val="0"/>
      <w:marRight w:val="0"/>
      <w:marTop w:val="0"/>
      <w:marBottom w:val="0"/>
      <w:divBdr>
        <w:top w:val="none" w:sz="0" w:space="0" w:color="auto"/>
        <w:left w:val="none" w:sz="0" w:space="0" w:color="auto"/>
        <w:bottom w:val="none" w:sz="0" w:space="0" w:color="auto"/>
        <w:right w:val="none" w:sz="0" w:space="0" w:color="auto"/>
      </w:divBdr>
    </w:div>
    <w:div w:id="798766342">
      <w:bodyDiv w:val="1"/>
      <w:marLeft w:val="0"/>
      <w:marRight w:val="0"/>
      <w:marTop w:val="0"/>
      <w:marBottom w:val="0"/>
      <w:divBdr>
        <w:top w:val="none" w:sz="0" w:space="0" w:color="auto"/>
        <w:left w:val="none" w:sz="0" w:space="0" w:color="auto"/>
        <w:bottom w:val="none" w:sz="0" w:space="0" w:color="auto"/>
        <w:right w:val="none" w:sz="0" w:space="0" w:color="auto"/>
      </w:divBdr>
    </w:div>
    <w:div w:id="942080336">
      <w:bodyDiv w:val="1"/>
      <w:marLeft w:val="0"/>
      <w:marRight w:val="0"/>
      <w:marTop w:val="0"/>
      <w:marBottom w:val="0"/>
      <w:divBdr>
        <w:top w:val="none" w:sz="0" w:space="0" w:color="auto"/>
        <w:left w:val="none" w:sz="0" w:space="0" w:color="auto"/>
        <w:bottom w:val="none" w:sz="0" w:space="0" w:color="auto"/>
        <w:right w:val="none" w:sz="0" w:space="0" w:color="auto"/>
      </w:divBdr>
    </w:div>
    <w:div w:id="1043096345">
      <w:bodyDiv w:val="1"/>
      <w:marLeft w:val="0"/>
      <w:marRight w:val="0"/>
      <w:marTop w:val="0"/>
      <w:marBottom w:val="0"/>
      <w:divBdr>
        <w:top w:val="none" w:sz="0" w:space="0" w:color="auto"/>
        <w:left w:val="none" w:sz="0" w:space="0" w:color="auto"/>
        <w:bottom w:val="none" w:sz="0" w:space="0" w:color="auto"/>
        <w:right w:val="none" w:sz="0" w:space="0" w:color="auto"/>
      </w:divBdr>
    </w:div>
    <w:div w:id="1095127556">
      <w:bodyDiv w:val="1"/>
      <w:marLeft w:val="0"/>
      <w:marRight w:val="0"/>
      <w:marTop w:val="0"/>
      <w:marBottom w:val="0"/>
      <w:divBdr>
        <w:top w:val="none" w:sz="0" w:space="0" w:color="auto"/>
        <w:left w:val="none" w:sz="0" w:space="0" w:color="auto"/>
        <w:bottom w:val="none" w:sz="0" w:space="0" w:color="auto"/>
        <w:right w:val="none" w:sz="0" w:space="0" w:color="auto"/>
      </w:divBdr>
    </w:div>
    <w:div w:id="1111780957">
      <w:bodyDiv w:val="1"/>
      <w:marLeft w:val="0"/>
      <w:marRight w:val="0"/>
      <w:marTop w:val="0"/>
      <w:marBottom w:val="0"/>
      <w:divBdr>
        <w:top w:val="none" w:sz="0" w:space="0" w:color="auto"/>
        <w:left w:val="none" w:sz="0" w:space="0" w:color="auto"/>
        <w:bottom w:val="none" w:sz="0" w:space="0" w:color="auto"/>
        <w:right w:val="none" w:sz="0" w:space="0" w:color="auto"/>
      </w:divBdr>
    </w:div>
    <w:div w:id="1136293602">
      <w:bodyDiv w:val="1"/>
      <w:marLeft w:val="0"/>
      <w:marRight w:val="0"/>
      <w:marTop w:val="0"/>
      <w:marBottom w:val="0"/>
      <w:divBdr>
        <w:top w:val="none" w:sz="0" w:space="0" w:color="auto"/>
        <w:left w:val="none" w:sz="0" w:space="0" w:color="auto"/>
        <w:bottom w:val="none" w:sz="0" w:space="0" w:color="auto"/>
        <w:right w:val="none" w:sz="0" w:space="0" w:color="auto"/>
      </w:divBdr>
    </w:div>
    <w:div w:id="1151094061">
      <w:bodyDiv w:val="1"/>
      <w:marLeft w:val="0"/>
      <w:marRight w:val="0"/>
      <w:marTop w:val="0"/>
      <w:marBottom w:val="0"/>
      <w:divBdr>
        <w:top w:val="none" w:sz="0" w:space="0" w:color="auto"/>
        <w:left w:val="none" w:sz="0" w:space="0" w:color="auto"/>
        <w:bottom w:val="none" w:sz="0" w:space="0" w:color="auto"/>
        <w:right w:val="none" w:sz="0" w:space="0" w:color="auto"/>
      </w:divBdr>
    </w:div>
    <w:div w:id="1280798043">
      <w:bodyDiv w:val="1"/>
      <w:marLeft w:val="0"/>
      <w:marRight w:val="0"/>
      <w:marTop w:val="0"/>
      <w:marBottom w:val="0"/>
      <w:divBdr>
        <w:top w:val="none" w:sz="0" w:space="0" w:color="auto"/>
        <w:left w:val="none" w:sz="0" w:space="0" w:color="auto"/>
        <w:bottom w:val="none" w:sz="0" w:space="0" w:color="auto"/>
        <w:right w:val="none" w:sz="0" w:space="0" w:color="auto"/>
      </w:divBdr>
    </w:div>
    <w:div w:id="1298338463">
      <w:bodyDiv w:val="1"/>
      <w:marLeft w:val="0"/>
      <w:marRight w:val="0"/>
      <w:marTop w:val="0"/>
      <w:marBottom w:val="0"/>
      <w:divBdr>
        <w:top w:val="none" w:sz="0" w:space="0" w:color="auto"/>
        <w:left w:val="none" w:sz="0" w:space="0" w:color="auto"/>
        <w:bottom w:val="none" w:sz="0" w:space="0" w:color="auto"/>
        <w:right w:val="none" w:sz="0" w:space="0" w:color="auto"/>
      </w:divBdr>
    </w:div>
    <w:div w:id="1313870211">
      <w:bodyDiv w:val="1"/>
      <w:marLeft w:val="0"/>
      <w:marRight w:val="0"/>
      <w:marTop w:val="0"/>
      <w:marBottom w:val="0"/>
      <w:divBdr>
        <w:top w:val="none" w:sz="0" w:space="0" w:color="auto"/>
        <w:left w:val="none" w:sz="0" w:space="0" w:color="auto"/>
        <w:bottom w:val="none" w:sz="0" w:space="0" w:color="auto"/>
        <w:right w:val="none" w:sz="0" w:space="0" w:color="auto"/>
      </w:divBdr>
    </w:div>
    <w:div w:id="1351680304">
      <w:bodyDiv w:val="1"/>
      <w:marLeft w:val="0"/>
      <w:marRight w:val="0"/>
      <w:marTop w:val="0"/>
      <w:marBottom w:val="0"/>
      <w:divBdr>
        <w:top w:val="none" w:sz="0" w:space="0" w:color="auto"/>
        <w:left w:val="none" w:sz="0" w:space="0" w:color="auto"/>
        <w:bottom w:val="none" w:sz="0" w:space="0" w:color="auto"/>
        <w:right w:val="none" w:sz="0" w:space="0" w:color="auto"/>
      </w:divBdr>
    </w:div>
    <w:div w:id="1449010694">
      <w:bodyDiv w:val="1"/>
      <w:marLeft w:val="0"/>
      <w:marRight w:val="0"/>
      <w:marTop w:val="0"/>
      <w:marBottom w:val="0"/>
      <w:divBdr>
        <w:top w:val="none" w:sz="0" w:space="0" w:color="auto"/>
        <w:left w:val="none" w:sz="0" w:space="0" w:color="auto"/>
        <w:bottom w:val="none" w:sz="0" w:space="0" w:color="auto"/>
        <w:right w:val="none" w:sz="0" w:space="0" w:color="auto"/>
      </w:divBdr>
    </w:div>
    <w:div w:id="1449856299">
      <w:bodyDiv w:val="1"/>
      <w:marLeft w:val="0"/>
      <w:marRight w:val="0"/>
      <w:marTop w:val="0"/>
      <w:marBottom w:val="0"/>
      <w:divBdr>
        <w:top w:val="none" w:sz="0" w:space="0" w:color="auto"/>
        <w:left w:val="none" w:sz="0" w:space="0" w:color="auto"/>
        <w:bottom w:val="none" w:sz="0" w:space="0" w:color="auto"/>
        <w:right w:val="none" w:sz="0" w:space="0" w:color="auto"/>
      </w:divBdr>
    </w:div>
    <w:div w:id="1458530026">
      <w:bodyDiv w:val="1"/>
      <w:marLeft w:val="0"/>
      <w:marRight w:val="0"/>
      <w:marTop w:val="0"/>
      <w:marBottom w:val="0"/>
      <w:divBdr>
        <w:top w:val="none" w:sz="0" w:space="0" w:color="auto"/>
        <w:left w:val="none" w:sz="0" w:space="0" w:color="auto"/>
        <w:bottom w:val="none" w:sz="0" w:space="0" w:color="auto"/>
        <w:right w:val="none" w:sz="0" w:space="0" w:color="auto"/>
      </w:divBdr>
    </w:div>
    <w:div w:id="1619486126">
      <w:bodyDiv w:val="1"/>
      <w:marLeft w:val="0"/>
      <w:marRight w:val="0"/>
      <w:marTop w:val="0"/>
      <w:marBottom w:val="0"/>
      <w:divBdr>
        <w:top w:val="none" w:sz="0" w:space="0" w:color="auto"/>
        <w:left w:val="none" w:sz="0" w:space="0" w:color="auto"/>
        <w:bottom w:val="none" w:sz="0" w:space="0" w:color="auto"/>
        <w:right w:val="none" w:sz="0" w:space="0" w:color="auto"/>
      </w:divBdr>
    </w:div>
    <w:div w:id="1659916611">
      <w:bodyDiv w:val="1"/>
      <w:marLeft w:val="0"/>
      <w:marRight w:val="0"/>
      <w:marTop w:val="0"/>
      <w:marBottom w:val="0"/>
      <w:divBdr>
        <w:top w:val="none" w:sz="0" w:space="0" w:color="auto"/>
        <w:left w:val="none" w:sz="0" w:space="0" w:color="auto"/>
        <w:bottom w:val="none" w:sz="0" w:space="0" w:color="auto"/>
        <w:right w:val="none" w:sz="0" w:space="0" w:color="auto"/>
      </w:divBdr>
    </w:div>
    <w:div w:id="1691760498">
      <w:bodyDiv w:val="1"/>
      <w:marLeft w:val="0"/>
      <w:marRight w:val="0"/>
      <w:marTop w:val="0"/>
      <w:marBottom w:val="0"/>
      <w:divBdr>
        <w:top w:val="none" w:sz="0" w:space="0" w:color="auto"/>
        <w:left w:val="none" w:sz="0" w:space="0" w:color="auto"/>
        <w:bottom w:val="none" w:sz="0" w:space="0" w:color="auto"/>
        <w:right w:val="none" w:sz="0" w:space="0" w:color="auto"/>
      </w:divBdr>
    </w:div>
    <w:div w:id="1715883327">
      <w:bodyDiv w:val="1"/>
      <w:marLeft w:val="0"/>
      <w:marRight w:val="0"/>
      <w:marTop w:val="0"/>
      <w:marBottom w:val="0"/>
      <w:divBdr>
        <w:top w:val="none" w:sz="0" w:space="0" w:color="auto"/>
        <w:left w:val="none" w:sz="0" w:space="0" w:color="auto"/>
        <w:bottom w:val="none" w:sz="0" w:space="0" w:color="auto"/>
        <w:right w:val="none" w:sz="0" w:space="0" w:color="auto"/>
      </w:divBdr>
    </w:div>
    <w:div w:id="1749645106">
      <w:bodyDiv w:val="1"/>
      <w:marLeft w:val="0"/>
      <w:marRight w:val="0"/>
      <w:marTop w:val="0"/>
      <w:marBottom w:val="0"/>
      <w:divBdr>
        <w:top w:val="none" w:sz="0" w:space="0" w:color="auto"/>
        <w:left w:val="none" w:sz="0" w:space="0" w:color="auto"/>
        <w:bottom w:val="none" w:sz="0" w:space="0" w:color="auto"/>
        <w:right w:val="none" w:sz="0" w:space="0" w:color="auto"/>
      </w:divBdr>
    </w:div>
    <w:div w:id="1762605233">
      <w:bodyDiv w:val="1"/>
      <w:marLeft w:val="0"/>
      <w:marRight w:val="0"/>
      <w:marTop w:val="0"/>
      <w:marBottom w:val="0"/>
      <w:divBdr>
        <w:top w:val="none" w:sz="0" w:space="0" w:color="auto"/>
        <w:left w:val="none" w:sz="0" w:space="0" w:color="auto"/>
        <w:bottom w:val="none" w:sz="0" w:space="0" w:color="auto"/>
        <w:right w:val="none" w:sz="0" w:space="0" w:color="auto"/>
      </w:divBdr>
    </w:div>
    <w:div w:id="1780296468">
      <w:bodyDiv w:val="1"/>
      <w:marLeft w:val="0"/>
      <w:marRight w:val="0"/>
      <w:marTop w:val="0"/>
      <w:marBottom w:val="0"/>
      <w:divBdr>
        <w:top w:val="none" w:sz="0" w:space="0" w:color="auto"/>
        <w:left w:val="none" w:sz="0" w:space="0" w:color="auto"/>
        <w:bottom w:val="none" w:sz="0" w:space="0" w:color="auto"/>
        <w:right w:val="none" w:sz="0" w:space="0" w:color="auto"/>
      </w:divBdr>
    </w:div>
    <w:div w:id="1787314003">
      <w:bodyDiv w:val="1"/>
      <w:marLeft w:val="0"/>
      <w:marRight w:val="0"/>
      <w:marTop w:val="0"/>
      <w:marBottom w:val="0"/>
      <w:divBdr>
        <w:top w:val="none" w:sz="0" w:space="0" w:color="auto"/>
        <w:left w:val="none" w:sz="0" w:space="0" w:color="auto"/>
        <w:bottom w:val="none" w:sz="0" w:space="0" w:color="auto"/>
        <w:right w:val="none" w:sz="0" w:space="0" w:color="auto"/>
      </w:divBdr>
    </w:div>
    <w:div w:id="2046368393">
      <w:bodyDiv w:val="1"/>
      <w:marLeft w:val="0"/>
      <w:marRight w:val="0"/>
      <w:marTop w:val="0"/>
      <w:marBottom w:val="0"/>
      <w:divBdr>
        <w:top w:val="none" w:sz="0" w:space="0" w:color="auto"/>
        <w:left w:val="none" w:sz="0" w:space="0" w:color="auto"/>
        <w:bottom w:val="none" w:sz="0" w:space="0" w:color="auto"/>
        <w:right w:val="none" w:sz="0" w:space="0" w:color="auto"/>
      </w:divBdr>
      <w:divsChild>
        <w:div w:id="379209663">
          <w:marLeft w:val="0"/>
          <w:marRight w:val="0"/>
          <w:marTop w:val="0"/>
          <w:marBottom w:val="0"/>
          <w:divBdr>
            <w:top w:val="none" w:sz="0" w:space="0" w:color="auto"/>
            <w:left w:val="none" w:sz="0" w:space="0" w:color="auto"/>
            <w:bottom w:val="none" w:sz="0" w:space="0" w:color="auto"/>
            <w:right w:val="none" w:sz="0" w:space="0" w:color="auto"/>
          </w:divBdr>
        </w:div>
      </w:divsChild>
    </w:div>
    <w:div w:id="20955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37C1-2234-4136-8AF4-84D160F0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Микулич Анастасия Константиновна</cp:lastModifiedBy>
  <cp:revision>2</cp:revision>
  <cp:lastPrinted>2023-02-22T08:49:00Z</cp:lastPrinted>
  <dcterms:created xsi:type="dcterms:W3CDTF">2023-03-11T02:00:00Z</dcterms:created>
  <dcterms:modified xsi:type="dcterms:W3CDTF">2023-03-11T02:00:00Z</dcterms:modified>
</cp:coreProperties>
</file>